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A8DFE" w14:textId="720CCDA2" w:rsidR="00F345A7" w:rsidRPr="00D07818" w:rsidRDefault="00F345A7" w:rsidP="00F345A7">
      <w:pPr>
        <w:widowControl w:val="0"/>
        <w:tabs>
          <w:tab w:val="right" w:leader="dot" w:pos="7920"/>
        </w:tabs>
        <w:jc w:val="both"/>
        <w:rPr>
          <w:b/>
          <w:sz w:val="16"/>
          <w:szCs w:val="16"/>
          <w:vertAlign w:val="superscript"/>
        </w:rPr>
      </w:pPr>
    </w:p>
    <w:tbl>
      <w:tblPr>
        <w:tblW w:w="9678" w:type="dxa"/>
        <w:jc w:val="center"/>
        <w:tblLook w:val="0000" w:firstRow="0" w:lastRow="0" w:firstColumn="0" w:lastColumn="0" w:noHBand="0" w:noVBand="0"/>
      </w:tblPr>
      <w:tblGrid>
        <w:gridCol w:w="4037"/>
        <w:gridCol w:w="5641"/>
      </w:tblGrid>
      <w:tr w:rsidR="00F345A7" w:rsidRPr="001E7CEC" w14:paraId="1142712D" w14:textId="77777777" w:rsidTr="00A069F2">
        <w:trPr>
          <w:trHeight w:val="709"/>
          <w:jc w:val="center"/>
        </w:trPr>
        <w:tc>
          <w:tcPr>
            <w:tcW w:w="4037" w:type="dxa"/>
          </w:tcPr>
          <w:p w14:paraId="13A63805" w14:textId="77777777" w:rsidR="00F345A7" w:rsidRPr="001E7CEC" w:rsidRDefault="00F345A7" w:rsidP="00A069F2">
            <w:pPr>
              <w:keepNext/>
              <w:ind w:right="-34"/>
              <w:jc w:val="center"/>
              <w:outlineLvl w:val="4"/>
              <w:rPr>
                <w:sz w:val="24"/>
                <w:lang w:val="pt-BR"/>
              </w:rPr>
            </w:pPr>
            <w:r w:rsidRPr="001E7CEC">
              <w:rPr>
                <w:sz w:val="24"/>
                <w:lang w:val="pt-BR"/>
              </w:rPr>
              <w:t xml:space="preserve">UBND TỈNH TÂY NINH     </w:t>
            </w:r>
          </w:p>
          <w:p w14:paraId="6ABFDD1F" w14:textId="77777777" w:rsidR="00F345A7" w:rsidRPr="001E7CEC" w:rsidRDefault="00F345A7" w:rsidP="00A069F2">
            <w:pPr>
              <w:keepNext/>
              <w:ind w:right="-34"/>
              <w:jc w:val="center"/>
              <w:outlineLvl w:val="4"/>
              <w:rPr>
                <w:b/>
                <w:sz w:val="24"/>
                <w:lang w:val="pt-BR"/>
              </w:rPr>
            </w:pPr>
            <w:r w:rsidRPr="001E7CEC">
              <w:rPr>
                <w:b/>
                <w:sz w:val="24"/>
                <w:lang w:val="pt-BR"/>
              </w:rPr>
              <w:t>SỞ</w:t>
            </w:r>
            <w:r w:rsidRPr="001E7CEC">
              <w:rPr>
                <w:b/>
                <w:sz w:val="24"/>
                <w:lang w:val="vi-VN"/>
              </w:rPr>
              <w:t xml:space="preserve"> NÔNG NGHIỆP</w:t>
            </w:r>
            <w:r w:rsidRPr="001E7CEC">
              <w:rPr>
                <w:b/>
                <w:sz w:val="24"/>
                <w:lang w:val="pt-BR"/>
              </w:rPr>
              <w:t xml:space="preserve"> VÀ PTNT</w:t>
            </w:r>
          </w:p>
          <w:p w14:paraId="5D92EF23" w14:textId="77777777" w:rsidR="00F345A7" w:rsidRPr="001E7CEC" w:rsidRDefault="00F345A7" w:rsidP="00A069F2">
            <w:pPr>
              <w:ind w:right="-34"/>
              <w:rPr>
                <w:sz w:val="26"/>
                <w:lang w:val="nl-NL"/>
              </w:rPr>
            </w:pPr>
            <w:r w:rsidRPr="001E7CEC">
              <w:rPr>
                <w:b/>
                <w:noProof/>
                <w:sz w:val="26"/>
              </w:rPr>
              <mc:AlternateContent>
                <mc:Choice Requires="wps">
                  <w:drawing>
                    <wp:anchor distT="0" distB="0" distL="114300" distR="114300" simplePos="0" relativeHeight="251663360" behindDoc="0" locked="0" layoutInCell="1" allowOverlap="1" wp14:anchorId="7667905D" wp14:editId="7E1A2622">
                      <wp:simplePos x="0" y="0"/>
                      <wp:positionH relativeFrom="column">
                        <wp:posOffset>693420</wp:posOffset>
                      </wp:positionH>
                      <wp:positionV relativeFrom="paragraph">
                        <wp:posOffset>31115</wp:posOffset>
                      </wp:positionV>
                      <wp:extent cx="914400" cy="0"/>
                      <wp:effectExtent l="7620" t="12065" r="11430" b="698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6828FA0" id="Straight Connector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6pt,2.45pt" to="126.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"/>
                  </w:pict>
                </mc:Fallback>
              </mc:AlternateContent>
            </w:r>
            <w:r w:rsidRPr="001E7CEC">
              <w:rPr>
                <w:b/>
                <w:sz w:val="26"/>
                <w:lang w:val="pt-BR"/>
              </w:rPr>
              <w:t xml:space="preserve">    </w:t>
            </w:r>
          </w:p>
        </w:tc>
        <w:tc>
          <w:tcPr>
            <w:tcW w:w="5641" w:type="dxa"/>
          </w:tcPr>
          <w:p w14:paraId="68ECFBBC" w14:textId="77777777" w:rsidR="00F345A7" w:rsidRPr="001E7CEC" w:rsidRDefault="00F345A7" w:rsidP="00A069F2">
            <w:pPr>
              <w:keepNext/>
              <w:ind w:left="-10" w:right="-34"/>
              <w:jc w:val="center"/>
              <w:outlineLvl w:val="4"/>
              <w:rPr>
                <w:b/>
                <w:bCs/>
                <w:sz w:val="24"/>
                <w:szCs w:val="26"/>
                <w:lang w:val="vi-VN"/>
              </w:rPr>
            </w:pPr>
            <w:r w:rsidRPr="001E7CEC">
              <w:rPr>
                <w:b/>
                <w:bCs/>
                <w:sz w:val="24"/>
                <w:szCs w:val="26"/>
                <w:lang w:val="vi-VN"/>
              </w:rPr>
              <w:t>CỘNG HOÀ XÃ HỘI CHỦ NGHĨA VIỆT NAM</w:t>
            </w:r>
          </w:p>
          <w:p w14:paraId="66825C52" w14:textId="77777777" w:rsidR="00F345A7" w:rsidRPr="001E7CEC" w:rsidRDefault="00F345A7" w:rsidP="00A069F2">
            <w:pPr>
              <w:ind w:left="-10" w:right="-34"/>
              <w:jc w:val="center"/>
              <w:rPr>
                <w:b/>
                <w:sz w:val="26"/>
                <w:lang w:val="nl-NL"/>
              </w:rPr>
            </w:pPr>
            <w:r w:rsidRPr="001E7CEC">
              <w:rPr>
                <w:b/>
                <w:sz w:val="26"/>
                <w:lang w:val="nl-NL"/>
              </w:rPr>
              <w:t>Độc lập - Tự do - Hạnh phúc</w:t>
            </w:r>
          </w:p>
          <w:p w14:paraId="321CADC0" w14:textId="77777777" w:rsidR="00F345A7" w:rsidRPr="001E7CEC" w:rsidRDefault="00F345A7" w:rsidP="00A069F2">
            <w:pPr>
              <w:keepNext/>
              <w:ind w:left="-10" w:right="-34"/>
              <w:jc w:val="center"/>
              <w:outlineLvl w:val="0"/>
              <w:rPr>
                <w:bCs/>
                <w:i/>
                <w:kern w:val="32"/>
                <w:sz w:val="26"/>
                <w:lang w:val="nl-NL"/>
              </w:rPr>
            </w:pPr>
            <w:r w:rsidRPr="001E7CEC">
              <w:rPr>
                <w:b/>
                <w:bCs/>
                <w:noProof/>
                <w:kern w:val="32"/>
                <w:sz w:val="26"/>
                <w:vertAlign w:val="superscript"/>
              </w:rPr>
              <mc:AlternateContent>
                <mc:Choice Requires="wps">
                  <w:drawing>
                    <wp:anchor distT="0" distB="0" distL="114300" distR="114300" simplePos="0" relativeHeight="251664384" behindDoc="0" locked="0" layoutInCell="1" allowOverlap="1" wp14:anchorId="4C35EB59" wp14:editId="018F544C">
                      <wp:simplePos x="0" y="0"/>
                      <wp:positionH relativeFrom="column">
                        <wp:posOffset>637209</wp:posOffset>
                      </wp:positionH>
                      <wp:positionV relativeFrom="paragraph">
                        <wp:posOffset>32385</wp:posOffset>
                      </wp:positionV>
                      <wp:extent cx="2164715" cy="1"/>
                      <wp:effectExtent l="0" t="0" r="2603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47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163EE6A1" id="Straight Connector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2.55pt" to="220.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"/>
                  </w:pict>
                </mc:Fallback>
              </mc:AlternateContent>
            </w:r>
          </w:p>
        </w:tc>
      </w:tr>
      <w:tr w:rsidR="00F345A7" w:rsidRPr="001E7CEC" w14:paraId="4CA18A7A" w14:textId="77777777" w:rsidTr="00A069F2">
        <w:trPr>
          <w:trHeight w:val="508"/>
          <w:jc w:val="center"/>
        </w:trPr>
        <w:tc>
          <w:tcPr>
            <w:tcW w:w="4037" w:type="dxa"/>
          </w:tcPr>
          <w:p w14:paraId="3CFC7755" w14:textId="2A20DE73" w:rsidR="00F345A7" w:rsidRPr="001E7CEC" w:rsidRDefault="00F345A7" w:rsidP="00F345A7">
            <w:pPr>
              <w:ind w:right="-34"/>
              <w:jc w:val="center"/>
              <w:rPr>
                <w:sz w:val="26"/>
                <w:lang w:val="nl-NL"/>
              </w:rPr>
            </w:pPr>
            <w:r w:rsidRPr="001E7CEC">
              <w:rPr>
                <w:sz w:val="24"/>
                <w:lang w:val="nl-NL"/>
              </w:rPr>
              <w:t xml:space="preserve">Số:           </w:t>
            </w:r>
            <w:r w:rsidR="003744E4" w:rsidRPr="001E7CEC">
              <w:rPr>
                <w:sz w:val="24"/>
                <w:lang w:val="nl-NL"/>
              </w:rPr>
              <w:t xml:space="preserve"> </w:t>
            </w:r>
            <w:r w:rsidRPr="001E7CEC">
              <w:rPr>
                <w:sz w:val="24"/>
                <w:lang w:val="nl-NL"/>
              </w:rPr>
              <w:t>/TTr-SNN</w:t>
            </w:r>
          </w:p>
        </w:tc>
        <w:tc>
          <w:tcPr>
            <w:tcW w:w="5641" w:type="dxa"/>
          </w:tcPr>
          <w:p w14:paraId="3C7AC342" w14:textId="5388F83B" w:rsidR="00F345A7" w:rsidRPr="001E7CEC" w:rsidRDefault="00F345A7" w:rsidP="001E7CEC">
            <w:pPr>
              <w:keepNext/>
              <w:ind w:right="-34"/>
              <w:jc w:val="center"/>
              <w:outlineLvl w:val="0"/>
              <w:rPr>
                <w:b/>
                <w:kern w:val="32"/>
                <w:sz w:val="26"/>
                <w:lang w:val="nl-NL"/>
              </w:rPr>
            </w:pPr>
            <w:r w:rsidRPr="001E7CEC">
              <w:rPr>
                <w:bCs/>
                <w:i/>
                <w:kern w:val="32"/>
                <w:sz w:val="26"/>
                <w:lang w:val="nl-NL"/>
              </w:rPr>
              <w:t xml:space="preserve">Tây Ninh,  ngày      </w:t>
            </w:r>
            <w:r w:rsidR="00754620" w:rsidRPr="001E7CEC">
              <w:rPr>
                <w:bCs/>
                <w:i/>
                <w:kern w:val="32"/>
                <w:sz w:val="26"/>
                <w:lang w:val="nl-NL"/>
              </w:rPr>
              <w:t xml:space="preserve"> </w:t>
            </w:r>
            <w:r w:rsidRPr="001E7CEC">
              <w:rPr>
                <w:bCs/>
                <w:i/>
                <w:kern w:val="32"/>
                <w:sz w:val="26"/>
                <w:lang w:val="nl-NL"/>
              </w:rPr>
              <w:t xml:space="preserve">tháng </w:t>
            </w:r>
            <w:r w:rsidR="001E7CEC" w:rsidRPr="001E7CEC">
              <w:rPr>
                <w:bCs/>
                <w:i/>
                <w:kern w:val="32"/>
                <w:sz w:val="26"/>
                <w:lang w:val="nl-NL"/>
              </w:rPr>
              <w:t>6</w:t>
            </w:r>
            <w:r w:rsidRPr="001E7CEC">
              <w:rPr>
                <w:bCs/>
                <w:i/>
                <w:kern w:val="32"/>
                <w:sz w:val="26"/>
                <w:lang w:val="nl-NL"/>
              </w:rPr>
              <w:t xml:space="preserve"> năm 202</w:t>
            </w:r>
            <w:r w:rsidR="00771E24" w:rsidRPr="001E7CEC">
              <w:rPr>
                <w:bCs/>
                <w:i/>
                <w:kern w:val="32"/>
                <w:sz w:val="26"/>
                <w:lang w:val="nl-NL"/>
              </w:rPr>
              <w:t>4</w:t>
            </w:r>
          </w:p>
        </w:tc>
      </w:tr>
    </w:tbl>
    <w:p w14:paraId="6C4A3971" w14:textId="7A394366" w:rsidR="005411C7" w:rsidRPr="001E7CEC" w:rsidRDefault="00323B4C" w:rsidP="00323B4C">
      <w:pPr>
        <w:widowControl w:val="0"/>
        <w:tabs>
          <w:tab w:val="right" w:leader="dot" w:pos="7920"/>
        </w:tabs>
        <w:rPr>
          <w:b/>
          <w:sz w:val="26"/>
        </w:rPr>
      </w:pPr>
      <w:r w:rsidRPr="001135DC">
        <w:rPr>
          <w:noProof/>
          <w:sz w:val="26"/>
          <w:szCs w:val="26"/>
        </w:rPr>
        <mc:AlternateContent>
          <mc:Choice Requires="wps">
            <w:drawing>
              <wp:anchor distT="45720" distB="45720" distL="114300" distR="114300" simplePos="0" relativeHeight="251666432" behindDoc="0" locked="0" layoutInCell="1" allowOverlap="1" wp14:anchorId="01DB8C41" wp14:editId="75714B44">
                <wp:simplePos x="0" y="0"/>
                <wp:positionH relativeFrom="column">
                  <wp:posOffset>460375</wp:posOffset>
                </wp:positionH>
                <wp:positionV relativeFrom="paragraph">
                  <wp:posOffset>52070</wp:posOffset>
                </wp:positionV>
                <wp:extent cx="1225550" cy="330835"/>
                <wp:effectExtent l="0" t="0" r="1270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330835"/>
                        </a:xfrm>
                        <a:prstGeom prst="rect">
                          <a:avLst/>
                        </a:prstGeom>
                        <a:solidFill>
                          <a:srgbClr val="FFFFFF"/>
                        </a:solidFill>
                        <a:ln w="9525">
                          <a:solidFill>
                            <a:srgbClr val="000000"/>
                          </a:solidFill>
                          <a:miter lim="800000"/>
                          <a:headEnd/>
                          <a:tailEnd/>
                        </a:ln>
                      </wps:spPr>
                      <wps:txbx>
                        <w:txbxContent>
                          <w:p w14:paraId="5B06D614" w14:textId="77777777" w:rsidR="00323B4C" w:rsidRPr="00805CED" w:rsidRDefault="00323B4C" w:rsidP="00323B4C">
                            <w:pPr>
                              <w:jc w:val="center"/>
                              <w:rPr>
                                <w:b/>
                                <w:bCs/>
                              </w:rPr>
                            </w:pPr>
                            <w:r w:rsidRPr="00805CED">
                              <w:rPr>
                                <w:b/>
                                <w:bCs/>
                              </w:rPr>
                              <w:t>DỰ THẢO</w:t>
                            </w:r>
                            <w:r>
                              <w:rPr>
                                <w:b/>
                                <w:bCs/>
                              </w:rPr>
                              <w:t xml:space="preserve"> lần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25pt;margin-top:4.1pt;width:96.5pt;height:26.0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">
                <v:textbox>
                  <w:txbxContent>
                    <w:p w14:paraId="5B06D614" w14:textId="77777777" w:rsidR="00323B4C" w:rsidRPr="00805CED" w:rsidRDefault="00323B4C" w:rsidP="00323B4C">
                      <w:pPr>
                        <w:jc w:val="center"/>
                        <w:rPr>
                          <w:b/>
                          <w:bCs/>
                        </w:rPr>
                      </w:pPr>
                      <w:r w:rsidRPr="00805CED">
                        <w:rPr>
                          <w:b/>
                          <w:bCs/>
                        </w:rPr>
                        <w:t>DỰ THẢO</w:t>
                      </w:r>
                      <w:r>
                        <w:rPr>
                          <w:b/>
                          <w:bCs/>
                        </w:rPr>
                        <w:t xml:space="preserve"> lần 3</w:t>
                      </w:r>
                    </w:p>
                  </w:txbxContent>
                </v:textbox>
                <w10:wrap type="square"/>
              </v:shape>
            </w:pict>
          </mc:Fallback>
        </mc:AlternateContent>
      </w:r>
    </w:p>
    <w:p w14:paraId="5898B43C" w14:textId="77777777" w:rsidR="00323B4C" w:rsidRDefault="00323B4C" w:rsidP="00CE1021">
      <w:pPr>
        <w:widowControl w:val="0"/>
        <w:tabs>
          <w:tab w:val="right" w:leader="dot" w:pos="7920"/>
        </w:tabs>
        <w:jc w:val="center"/>
        <w:rPr>
          <w:b/>
          <w:sz w:val="26"/>
        </w:rPr>
      </w:pPr>
    </w:p>
    <w:p w14:paraId="75473D6E" w14:textId="77777777" w:rsidR="00323B4C" w:rsidRDefault="00323B4C" w:rsidP="00CE1021">
      <w:pPr>
        <w:widowControl w:val="0"/>
        <w:tabs>
          <w:tab w:val="right" w:leader="dot" w:pos="7920"/>
        </w:tabs>
        <w:jc w:val="center"/>
        <w:rPr>
          <w:b/>
          <w:sz w:val="26"/>
        </w:rPr>
      </w:pPr>
    </w:p>
    <w:p w14:paraId="768A9D0F" w14:textId="15BA8E1B" w:rsidR="00F345A7" w:rsidRPr="001E7CEC" w:rsidRDefault="00F345A7" w:rsidP="00CE1021">
      <w:pPr>
        <w:widowControl w:val="0"/>
        <w:tabs>
          <w:tab w:val="right" w:leader="dot" w:pos="7920"/>
        </w:tabs>
        <w:jc w:val="center"/>
        <w:rPr>
          <w:b/>
          <w:sz w:val="26"/>
        </w:rPr>
      </w:pPr>
      <w:r w:rsidRPr="001E7CEC">
        <w:rPr>
          <w:b/>
          <w:sz w:val="26"/>
        </w:rPr>
        <w:t>TỜ TRÌNH</w:t>
      </w:r>
    </w:p>
    <w:p w14:paraId="3EB82FC7" w14:textId="462A0116" w:rsidR="00F87A30" w:rsidRPr="001E7CEC" w:rsidRDefault="005F4C5F" w:rsidP="00CE1021">
      <w:pPr>
        <w:widowControl w:val="0"/>
        <w:tabs>
          <w:tab w:val="right" w:leader="dot" w:pos="7920"/>
        </w:tabs>
        <w:jc w:val="center"/>
        <w:rPr>
          <w:b/>
          <w:sz w:val="26"/>
        </w:rPr>
      </w:pPr>
      <w:r w:rsidRPr="001E7CEC">
        <w:rPr>
          <w:b/>
          <w:sz w:val="26"/>
        </w:rPr>
        <w:t xml:space="preserve">Dự thảo </w:t>
      </w:r>
      <w:r w:rsidR="00F236E8" w:rsidRPr="001E7CEC">
        <w:rPr>
          <w:b/>
          <w:sz w:val="26"/>
        </w:rPr>
        <w:t xml:space="preserve">Quyết định </w:t>
      </w:r>
      <w:r w:rsidR="00F87A30" w:rsidRPr="001E7CEC">
        <w:rPr>
          <w:b/>
          <w:sz w:val="26"/>
        </w:rPr>
        <w:t>Q</w:t>
      </w:r>
      <w:r w:rsidR="00F236E8" w:rsidRPr="001E7CEC">
        <w:rPr>
          <w:b/>
          <w:sz w:val="26"/>
        </w:rPr>
        <w:t>uy định mật độ chăn nuôi trên địa bàn</w:t>
      </w:r>
    </w:p>
    <w:p w14:paraId="3B0DAB5A" w14:textId="65173267" w:rsidR="00F345A7" w:rsidRPr="001E7CEC" w:rsidRDefault="00F236E8" w:rsidP="00CE1021">
      <w:pPr>
        <w:widowControl w:val="0"/>
        <w:tabs>
          <w:tab w:val="right" w:leader="dot" w:pos="7920"/>
        </w:tabs>
        <w:jc w:val="center"/>
        <w:rPr>
          <w:b/>
          <w:sz w:val="24"/>
        </w:rPr>
      </w:pPr>
      <w:r w:rsidRPr="001E7CEC">
        <w:rPr>
          <w:b/>
          <w:sz w:val="26"/>
        </w:rPr>
        <w:t xml:space="preserve"> tỉnh Tây Ninh đến năm 2030</w:t>
      </w:r>
    </w:p>
    <w:p w14:paraId="16736F2B" w14:textId="45F583BE" w:rsidR="00F345A7" w:rsidRDefault="00D448E8" w:rsidP="00F345A7">
      <w:pPr>
        <w:widowControl w:val="0"/>
        <w:tabs>
          <w:tab w:val="right" w:leader="dot" w:pos="7920"/>
        </w:tabs>
        <w:spacing w:line="400" w:lineRule="exact"/>
        <w:jc w:val="center"/>
      </w:pPr>
      <w:r>
        <w:rPr>
          <w:noProof/>
        </w:rPr>
        <mc:AlternateContent>
          <mc:Choice Requires="wps">
            <w:drawing>
              <wp:anchor distT="0" distB="0" distL="114300" distR="114300" simplePos="0" relativeHeight="251661312" behindDoc="0" locked="0" layoutInCell="1" allowOverlap="1" wp14:anchorId="1C5AD273" wp14:editId="71FE4B94">
                <wp:simplePos x="0" y="0"/>
                <wp:positionH relativeFrom="column">
                  <wp:posOffset>2531745</wp:posOffset>
                </wp:positionH>
                <wp:positionV relativeFrom="paragraph">
                  <wp:posOffset>53975</wp:posOffset>
                </wp:positionV>
                <wp:extent cx="7239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35pt,4.25pt" to="256.3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zOtHQIAADU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"/>
            </w:pict>
          </mc:Fallback>
        </mc:AlternateContent>
      </w:r>
    </w:p>
    <w:p w14:paraId="657C856F" w14:textId="77777777" w:rsidR="00F345A7" w:rsidRPr="001E7CEC" w:rsidRDefault="00F345A7" w:rsidP="00292499">
      <w:pPr>
        <w:widowControl w:val="0"/>
        <w:tabs>
          <w:tab w:val="right" w:leader="dot" w:pos="7920"/>
        </w:tabs>
        <w:jc w:val="center"/>
        <w:rPr>
          <w:sz w:val="26"/>
          <w:szCs w:val="26"/>
        </w:rPr>
      </w:pPr>
      <w:r w:rsidRPr="001E7CEC">
        <w:rPr>
          <w:sz w:val="26"/>
          <w:szCs w:val="26"/>
        </w:rPr>
        <w:t>Kính gửi:</w:t>
      </w:r>
      <w:r w:rsidR="00F87A30" w:rsidRPr="001E7CEC">
        <w:rPr>
          <w:sz w:val="26"/>
          <w:szCs w:val="26"/>
        </w:rPr>
        <w:t xml:space="preserve"> UBND tỉnh</w:t>
      </w:r>
    </w:p>
    <w:p w14:paraId="7517D1BB" w14:textId="77777777" w:rsidR="00F87A30" w:rsidRPr="001E7CEC" w:rsidRDefault="00F87A30" w:rsidP="00025AC8">
      <w:pPr>
        <w:widowControl w:val="0"/>
        <w:tabs>
          <w:tab w:val="right" w:leader="dot" w:pos="7920"/>
        </w:tabs>
        <w:jc w:val="center"/>
        <w:rPr>
          <w:sz w:val="26"/>
          <w:szCs w:val="26"/>
        </w:rPr>
      </w:pPr>
    </w:p>
    <w:p w14:paraId="2DD5EE0B" w14:textId="77777777" w:rsidR="00292499" w:rsidRPr="001E7CEC" w:rsidRDefault="00F345A7" w:rsidP="00DA5CB8">
      <w:pPr>
        <w:widowControl w:val="0"/>
        <w:tabs>
          <w:tab w:val="right" w:leader="dot" w:pos="7920"/>
        </w:tabs>
        <w:spacing w:before="120" w:after="120"/>
        <w:ind w:firstLine="709"/>
        <w:jc w:val="both"/>
        <w:rPr>
          <w:sz w:val="26"/>
          <w:szCs w:val="26"/>
        </w:rPr>
      </w:pPr>
      <w:r w:rsidRPr="001E7CEC">
        <w:rPr>
          <w:sz w:val="26"/>
          <w:szCs w:val="26"/>
        </w:rPr>
        <w:t>Thực hiện quy định của Luật Ban hành văn bản quy phạm pháp luật</w:t>
      </w:r>
      <w:r w:rsidR="00680478" w:rsidRPr="001E7CEC">
        <w:rPr>
          <w:sz w:val="26"/>
          <w:szCs w:val="26"/>
        </w:rPr>
        <w:t xml:space="preserve"> ngày 22/6/2015</w:t>
      </w:r>
      <w:r w:rsidR="00292499" w:rsidRPr="001E7CEC">
        <w:rPr>
          <w:sz w:val="26"/>
          <w:szCs w:val="26"/>
        </w:rPr>
        <w:t>;</w:t>
      </w:r>
      <w:r w:rsidR="00E32D5D" w:rsidRPr="001E7CEC">
        <w:rPr>
          <w:sz w:val="26"/>
          <w:szCs w:val="26"/>
        </w:rPr>
        <w:t xml:space="preserve"> Luật sửa đổi, bổ sung một số điều của Luật </w:t>
      </w:r>
      <w:r w:rsidR="00313055" w:rsidRPr="001E7CEC">
        <w:rPr>
          <w:sz w:val="26"/>
          <w:szCs w:val="26"/>
        </w:rPr>
        <w:t>B</w:t>
      </w:r>
      <w:r w:rsidR="00E32D5D" w:rsidRPr="001E7CEC">
        <w:rPr>
          <w:sz w:val="26"/>
          <w:szCs w:val="26"/>
        </w:rPr>
        <w:t>an hành văn bản quy phạm pháp luật</w:t>
      </w:r>
      <w:r w:rsidR="005411C7" w:rsidRPr="001E7CEC">
        <w:rPr>
          <w:sz w:val="26"/>
          <w:szCs w:val="26"/>
        </w:rPr>
        <w:t xml:space="preserve"> </w:t>
      </w:r>
      <w:r w:rsidR="00313055" w:rsidRPr="001E7CEC">
        <w:rPr>
          <w:sz w:val="26"/>
          <w:szCs w:val="26"/>
        </w:rPr>
        <w:t>ngày 18/6/2020</w:t>
      </w:r>
      <w:r w:rsidR="00E32D5D" w:rsidRPr="001E7CEC">
        <w:rPr>
          <w:sz w:val="26"/>
          <w:szCs w:val="26"/>
        </w:rPr>
        <w:t>;</w:t>
      </w:r>
    </w:p>
    <w:p w14:paraId="0319E043" w14:textId="77777777" w:rsidR="00733A6F" w:rsidRPr="00D448E8" w:rsidRDefault="00292499" w:rsidP="00DA5CB8">
      <w:pPr>
        <w:widowControl w:val="0"/>
        <w:tabs>
          <w:tab w:val="right" w:leader="dot" w:pos="7920"/>
        </w:tabs>
        <w:spacing w:before="120" w:after="120"/>
        <w:ind w:firstLine="709"/>
        <w:jc w:val="both"/>
        <w:rPr>
          <w:sz w:val="26"/>
          <w:szCs w:val="26"/>
        </w:rPr>
      </w:pPr>
      <w:r w:rsidRPr="00D448E8">
        <w:rPr>
          <w:sz w:val="26"/>
          <w:szCs w:val="26"/>
        </w:rPr>
        <w:t>Thực hiện Công v</w:t>
      </w:r>
      <w:r w:rsidR="00E02F04" w:rsidRPr="00D448E8">
        <w:rPr>
          <w:sz w:val="26"/>
          <w:szCs w:val="26"/>
        </w:rPr>
        <w:t>ă</w:t>
      </w:r>
      <w:r w:rsidRPr="00D448E8">
        <w:rPr>
          <w:sz w:val="26"/>
          <w:szCs w:val="26"/>
        </w:rPr>
        <w:t>n số 3327/UBND-KT ngày 23/10/2023 của UBND tỉnh về việc chủ trương đ</w:t>
      </w:r>
      <w:r w:rsidR="00E02F04" w:rsidRPr="00D448E8">
        <w:rPr>
          <w:sz w:val="26"/>
          <w:szCs w:val="26"/>
        </w:rPr>
        <w:t>ề</w:t>
      </w:r>
      <w:r w:rsidRPr="00D448E8">
        <w:rPr>
          <w:sz w:val="26"/>
          <w:szCs w:val="26"/>
        </w:rPr>
        <w:t xml:space="preserve"> nghị xây dựng Quyết định q</w:t>
      </w:r>
      <w:r w:rsidR="00733A6F" w:rsidRPr="00D448E8">
        <w:rPr>
          <w:sz w:val="26"/>
          <w:szCs w:val="26"/>
        </w:rPr>
        <w:t xml:space="preserve">uy phạm pháp luật của UBND tỉnh; </w:t>
      </w:r>
    </w:p>
    <w:p w14:paraId="2D9D653B" w14:textId="795A420F" w:rsidR="00983BFA" w:rsidRPr="00D448E8" w:rsidRDefault="00983BFA" w:rsidP="00983BFA">
      <w:pPr>
        <w:pStyle w:val="BodyTextIndent"/>
        <w:tabs>
          <w:tab w:val="left" w:pos="142"/>
        </w:tabs>
        <w:spacing w:line="240" w:lineRule="auto"/>
        <w:rPr>
          <w:sz w:val="26"/>
        </w:rPr>
      </w:pPr>
      <w:r w:rsidRPr="00D448E8">
        <w:rPr>
          <w:sz w:val="26"/>
          <w:lang w:val="en-US"/>
        </w:rPr>
        <w:t>Thực hiện</w:t>
      </w:r>
      <w:r w:rsidRPr="00D448E8">
        <w:rPr>
          <w:sz w:val="26"/>
        </w:rPr>
        <w:t xml:space="preserve"> Quyết định số 02/QĐ-UBND ngày 09/01/2024 của UBND tỉnh về việc Ban hành Chương trình công tác của Ủy ban nhân dân tỉnh năm 2024;</w:t>
      </w:r>
    </w:p>
    <w:p w14:paraId="65C29175" w14:textId="7CB079E2" w:rsidR="00983BFA" w:rsidRPr="00D448E8" w:rsidRDefault="00983BFA" w:rsidP="00983BFA">
      <w:pPr>
        <w:pStyle w:val="BodyTextIndent"/>
        <w:tabs>
          <w:tab w:val="left" w:pos="142"/>
        </w:tabs>
        <w:spacing w:line="240" w:lineRule="auto"/>
        <w:rPr>
          <w:sz w:val="26"/>
        </w:rPr>
      </w:pPr>
      <w:r w:rsidRPr="00D448E8">
        <w:rPr>
          <w:sz w:val="26"/>
          <w:lang w:val="en-US"/>
        </w:rPr>
        <w:t>N</w:t>
      </w:r>
      <w:r w:rsidR="00D448E8" w:rsidRPr="00D448E8">
        <w:rPr>
          <w:sz w:val="26"/>
        </w:rPr>
        <w:t xml:space="preserve">gày </w:t>
      </w:r>
      <w:r w:rsidR="004302AB">
        <w:rPr>
          <w:sz w:val="26"/>
          <w:lang w:val="en-US"/>
        </w:rPr>
        <w:t>05</w:t>
      </w:r>
      <w:r w:rsidR="00D448E8" w:rsidRPr="00D448E8">
        <w:rPr>
          <w:sz w:val="26"/>
        </w:rPr>
        <w:t>/</w:t>
      </w:r>
      <w:r w:rsidR="004302AB">
        <w:rPr>
          <w:sz w:val="26"/>
          <w:lang w:val="en-US"/>
        </w:rPr>
        <w:t>6</w:t>
      </w:r>
      <w:r w:rsidR="00D448E8" w:rsidRPr="00D448E8">
        <w:rPr>
          <w:sz w:val="26"/>
        </w:rPr>
        <w:t>/2024</w:t>
      </w:r>
      <w:r w:rsidR="00D448E8" w:rsidRPr="00D448E8">
        <w:rPr>
          <w:sz w:val="26"/>
          <w:lang w:val="en-US"/>
        </w:rPr>
        <w:t xml:space="preserve">, </w:t>
      </w:r>
      <w:r w:rsidR="004302AB">
        <w:rPr>
          <w:sz w:val="26"/>
          <w:lang w:val="en-US"/>
        </w:rPr>
        <w:t xml:space="preserve">Văn phòng UBND tỉnh có Công văn số 4829/VP-TH về việc kết luận </w:t>
      </w:r>
      <w:r w:rsidRPr="00D448E8">
        <w:rPr>
          <w:sz w:val="26"/>
        </w:rPr>
        <w:t xml:space="preserve">cuộc họp </w:t>
      </w:r>
      <w:r w:rsidR="004302AB">
        <w:rPr>
          <w:sz w:val="26"/>
          <w:lang w:val="en-US"/>
        </w:rPr>
        <w:t>CT</w:t>
      </w:r>
      <w:r w:rsidRPr="00D448E8">
        <w:rPr>
          <w:sz w:val="26"/>
        </w:rPr>
        <w:t>, các Phó C</w:t>
      </w:r>
      <w:r w:rsidR="004302AB">
        <w:rPr>
          <w:sz w:val="26"/>
          <w:lang w:val="en-US"/>
        </w:rPr>
        <w:t>T</w:t>
      </w:r>
      <w:r w:rsidRPr="00D448E8">
        <w:rPr>
          <w:sz w:val="26"/>
        </w:rPr>
        <w:t xml:space="preserve"> UBND tỉnh cho ý kiến </w:t>
      </w:r>
      <w:r w:rsidR="004302AB">
        <w:rPr>
          <w:sz w:val="26"/>
          <w:lang w:val="en-US"/>
        </w:rPr>
        <w:t>q</w:t>
      </w:r>
      <w:r w:rsidRPr="00D448E8">
        <w:rPr>
          <w:sz w:val="26"/>
        </w:rPr>
        <w:t>uy định mật độ chăn nuôi trên địa bàn tỉnh Tây Ninh đến năm 2030.</w:t>
      </w:r>
    </w:p>
    <w:p w14:paraId="6C3EF05A" w14:textId="453FB28F" w:rsidR="00983BFA" w:rsidRPr="00D448E8" w:rsidRDefault="00983BFA" w:rsidP="00DA5CB8">
      <w:pPr>
        <w:widowControl w:val="0"/>
        <w:tabs>
          <w:tab w:val="right" w:leader="dot" w:pos="7920"/>
        </w:tabs>
        <w:spacing w:before="120" w:after="120"/>
        <w:ind w:firstLine="709"/>
        <w:jc w:val="both"/>
        <w:rPr>
          <w:sz w:val="26"/>
          <w:szCs w:val="26"/>
          <w:lang w:val="pt-BR"/>
        </w:rPr>
      </w:pPr>
      <w:r w:rsidRPr="00D448E8">
        <w:rPr>
          <w:sz w:val="26"/>
          <w:szCs w:val="26"/>
        </w:rPr>
        <w:t xml:space="preserve">Sở Nông nghiệp và PTNT đã có Công văn số </w:t>
      </w:r>
      <w:r w:rsidR="00D448E8" w:rsidRPr="00D448E8">
        <w:rPr>
          <w:sz w:val="26"/>
          <w:szCs w:val="26"/>
        </w:rPr>
        <w:t>…..</w:t>
      </w:r>
      <w:r w:rsidRPr="00D448E8">
        <w:rPr>
          <w:sz w:val="26"/>
          <w:szCs w:val="26"/>
        </w:rPr>
        <w:t xml:space="preserve">/SNN-CCCN&amp;TY ngày </w:t>
      </w:r>
      <w:r w:rsidR="00D448E8" w:rsidRPr="00D448E8">
        <w:rPr>
          <w:sz w:val="26"/>
          <w:szCs w:val="26"/>
        </w:rPr>
        <w:t>…</w:t>
      </w:r>
      <w:r w:rsidRPr="00D448E8">
        <w:rPr>
          <w:sz w:val="26"/>
          <w:szCs w:val="26"/>
        </w:rPr>
        <w:t>/</w:t>
      </w:r>
      <w:r w:rsidR="00D448E8" w:rsidRPr="00D448E8">
        <w:rPr>
          <w:sz w:val="26"/>
          <w:szCs w:val="26"/>
        </w:rPr>
        <w:t>6</w:t>
      </w:r>
      <w:r w:rsidRPr="00D448E8">
        <w:rPr>
          <w:sz w:val="26"/>
          <w:szCs w:val="26"/>
        </w:rPr>
        <w:t>/202</w:t>
      </w:r>
      <w:r w:rsidR="00D448E8" w:rsidRPr="00D448E8">
        <w:rPr>
          <w:sz w:val="26"/>
          <w:szCs w:val="26"/>
        </w:rPr>
        <w:t>4</w:t>
      </w:r>
      <w:r w:rsidRPr="00D448E8">
        <w:rPr>
          <w:sz w:val="26"/>
          <w:szCs w:val="26"/>
        </w:rPr>
        <w:t xml:space="preserve"> về việc </w:t>
      </w:r>
      <w:r w:rsidR="002B1835">
        <w:rPr>
          <w:sz w:val="26"/>
          <w:szCs w:val="26"/>
        </w:rPr>
        <w:t>lấy ý kiến</w:t>
      </w:r>
      <w:r w:rsidRPr="00D448E8">
        <w:rPr>
          <w:sz w:val="26"/>
          <w:szCs w:val="26"/>
        </w:rPr>
        <w:t xml:space="preserve"> dự thảo Quyết định Quy định mật độ chăn nuôi trên địa bàn tỉnh Tây Ninh đến năm 2030</w:t>
      </w:r>
      <w:r w:rsidR="00D448E8" w:rsidRPr="00D448E8">
        <w:rPr>
          <w:sz w:val="26"/>
          <w:szCs w:val="26"/>
        </w:rPr>
        <w:t xml:space="preserve"> (lần 3)</w:t>
      </w:r>
      <w:r w:rsidRPr="00D448E8">
        <w:rPr>
          <w:sz w:val="26"/>
          <w:szCs w:val="26"/>
        </w:rPr>
        <w:t xml:space="preserve">, gửi lấy ý kiến của </w:t>
      </w:r>
      <w:r w:rsidRPr="00D448E8">
        <w:rPr>
          <w:sz w:val="26"/>
          <w:szCs w:val="26"/>
          <w:lang w:val="pt-BR"/>
        </w:rPr>
        <w:t>các sở, ngành có liên quan</w:t>
      </w:r>
      <w:r w:rsidR="00D448E8" w:rsidRPr="00D448E8">
        <w:rPr>
          <w:sz w:val="26"/>
          <w:szCs w:val="26"/>
          <w:lang w:val="pt-BR"/>
        </w:rPr>
        <w:t>,</w:t>
      </w:r>
      <w:r w:rsidRPr="00D448E8">
        <w:rPr>
          <w:sz w:val="26"/>
          <w:szCs w:val="26"/>
          <w:lang w:val="pt-BR"/>
        </w:rPr>
        <w:t xml:space="preserve"> </w:t>
      </w:r>
      <w:r w:rsidRPr="00D448E8">
        <w:rPr>
          <w:sz w:val="26"/>
          <w:szCs w:val="26"/>
        </w:rPr>
        <w:t>Ủy ban nhân dân</w:t>
      </w:r>
      <w:r w:rsidRPr="00D448E8">
        <w:rPr>
          <w:sz w:val="26"/>
          <w:szCs w:val="26"/>
          <w:lang w:val="pt-BR"/>
        </w:rPr>
        <w:t xml:space="preserve"> các huyện, thị xã, thành phố</w:t>
      </w:r>
      <w:r w:rsidR="00D448E8" w:rsidRPr="00D448E8">
        <w:rPr>
          <w:sz w:val="26"/>
          <w:szCs w:val="26"/>
          <w:lang w:val="pt-BR"/>
        </w:rPr>
        <w:t xml:space="preserve"> và các tổ chức, cá nhân có hoạt động chăn nuôi trên địa bàn tỉnh</w:t>
      </w:r>
      <w:r w:rsidRPr="00D448E8">
        <w:rPr>
          <w:sz w:val="26"/>
          <w:szCs w:val="26"/>
          <w:lang w:val="pt-BR"/>
        </w:rPr>
        <w:t>.</w:t>
      </w:r>
    </w:p>
    <w:p w14:paraId="1F461563" w14:textId="7AD793B9" w:rsidR="00F345A7" w:rsidRPr="001E7CEC" w:rsidRDefault="00C04626" w:rsidP="00DA5CB8">
      <w:pPr>
        <w:widowControl w:val="0"/>
        <w:tabs>
          <w:tab w:val="right" w:leader="dot" w:pos="7920"/>
        </w:tabs>
        <w:spacing w:before="120" w:after="120"/>
        <w:ind w:firstLine="709"/>
        <w:jc w:val="both"/>
        <w:rPr>
          <w:sz w:val="26"/>
          <w:szCs w:val="26"/>
        </w:rPr>
      </w:pPr>
      <w:r w:rsidRPr="001E7CEC">
        <w:rPr>
          <w:sz w:val="26"/>
          <w:szCs w:val="26"/>
        </w:rPr>
        <w:t xml:space="preserve">Đến nay, </w:t>
      </w:r>
      <w:r w:rsidR="00BC5546" w:rsidRPr="001E7CEC">
        <w:rPr>
          <w:sz w:val="26"/>
          <w:szCs w:val="26"/>
        </w:rPr>
        <w:t xml:space="preserve">Sở Nông nghiệp và PTNT </w:t>
      </w:r>
      <w:r w:rsidRPr="001E7CEC">
        <w:rPr>
          <w:sz w:val="26"/>
          <w:szCs w:val="26"/>
        </w:rPr>
        <w:t xml:space="preserve">đã tiếp thu, </w:t>
      </w:r>
      <w:r w:rsidR="00C417A6" w:rsidRPr="001E7CEC">
        <w:rPr>
          <w:sz w:val="26"/>
          <w:szCs w:val="26"/>
        </w:rPr>
        <w:t>hoàn chỉnh</w:t>
      </w:r>
      <w:r w:rsidR="00BC5546" w:rsidRPr="001E7CEC">
        <w:rPr>
          <w:sz w:val="26"/>
          <w:szCs w:val="26"/>
        </w:rPr>
        <w:t xml:space="preserve"> </w:t>
      </w:r>
      <w:r w:rsidR="00F345A7" w:rsidRPr="001E7CEC">
        <w:rPr>
          <w:sz w:val="26"/>
          <w:szCs w:val="26"/>
        </w:rPr>
        <w:t>dự thảo</w:t>
      </w:r>
      <w:r w:rsidR="00BC5546" w:rsidRPr="001E7CEC">
        <w:rPr>
          <w:sz w:val="26"/>
          <w:szCs w:val="26"/>
        </w:rPr>
        <w:t xml:space="preserve"> Quyết định Quy định mật độ chăn nuôi trên địa bàn tỉnh Tây Ninh đến năm 2030</w:t>
      </w:r>
      <w:r w:rsidRPr="001E7CEC">
        <w:rPr>
          <w:sz w:val="26"/>
          <w:szCs w:val="26"/>
        </w:rPr>
        <w:t xml:space="preserve"> theo các ý kiến góp ý</w:t>
      </w:r>
      <w:r w:rsidR="00C417A6" w:rsidRPr="001E7CEC">
        <w:rPr>
          <w:sz w:val="26"/>
          <w:szCs w:val="26"/>
        </w:rPr>
        <w:t>, cụ thể</w:t>
      </w:r>
      <w:r w:rsidR="00F345A7" w:rsidRPr="001E7CEC">
        <w:rPr>
          <w:sz w:val="26"/>
          <w:szCs w:val="26"/>
        </w:rPr>
        <w:t xml:space="preserve"> như sau:</w:t>
      </w:r>
    </w:p>
    <w:p w14:paraId="5EAF4A82" w14:textId="77777777" w:rsidR="00F345A7" w:rsidRPr="001E7CEC" w:rsidRDefault="00292499" w:rsidP="00DA5CB8">
      <w:pPr>
        <w:widowControl w:val="0"/>
        <w:tabs>
          <w:tab w:val="right" w:leader="dot" w:pos="7920"/>
        </w:tabs>
        <w:spacing w:before="120" w:after="120"/>
        <w:ind w:firstLine="709"/>
        <w:jc w:val="both"/>
        <w:rPr>
          <w:b/>
          <w:sz w:val="26"/>
          <w:szCs w:val="26"/>
        </w:rPr>
      </w:pPr>
      <w:r w:rsidRPr="001E7CEC">
        <w:rPr>
          <w:b/>
          <w:sz w:val="26"/>
          <w:szCs w:val="26"/>
        </w:rPr>
        <w:t xml:space="preserve">I. </w:t>
      </w:r>
      <w:r w:rsidR="00F345A7" w:rsidRPr="001E7CEC">
        <w:rPr>
          <w:b/>
          <w:sz w:val="26"/>
          <w:szCs w:val="26"/>
        </w:rPr>
        <w:t xml:space="preserve">SỰ CẦN THIẾT BAN HÀNH </w:t>
      </w:r>
      <w:r w:rsidR="00F014A8" w:rsidRPr="001E7CEC">
        <w:rPr>
          <w:b/>
          <w:sz w:val="26"/>
          <w:szCs w:val="26"/>
        </w:rPr>
        <w:t>QUYẾT ĐỊNH</w:t>
      </w:r>
    </w:p>
    <w:p w14:paraId="05CA4B60" w14:textId="173B0930" w:rsidR="00A12F67" w:rsidRPr="001E7CEC" w:rsidRDefault="00A12F67" w:rsidP="00DA5CB8">
      <w:pPr>
        <w:spacing w:before="120" w:after="120"/>
        <w:ind w:firstLine="709"/>
        <w:jc w:val="both"/>
        <w:outlineLvl w:val="0"/>
        <w:rPr>
          <w:bCs/>
          <w:sz w:val="26"/>
          <w:szCs w:val="26"/>
        </w:rPr>
      </w:pPr>
      <w:r w:rsidRPr="001E7CEC">
        <w:rPr>
          <w:sz w:val="26"/>
          <w:szCs w:val="26"/>
          <w:lang w:val="af-ZA"/>
        </w:rPr>
        <w:t xml:space="preserve">Thực hiện khoản 4 </w:t>
      </w:r>
      <w:r w:rsidR="00771E24" w:rsidRPr="001E7CEC">
        <w:rPr>
          <w:sz w:val="26"/>
          <w:szCs w:val="26"/>
          <w:lang w:val="af-ZA"/>
        </w:rPr>
        <w:t>Điều 22 của Nghị định số 13/2020</w:t>
      </w:r>
      <w:r w:rsidRPr="001E7CEC">
        <w:rPr>
          <w:sz w:val="26"/>
          <w:szCs w:val="26"/>
          <w:lang w:val="af-ZA"/>
        </w:rPr>
        <w:t xml:space="preserve">/NĐ-CP </w:t>
      </w:r>
      <w:r w:rsidRPr="001E7CEC">
        <w:rPr>
          <w:bCs/>
          <w:sz w:val="26"/>
          <w:szCs w:val="26"/>
        </w:rPr>
        <w:t>ngày</w:t>
      </w:r>
      <w:r w:rsidRPr="001E7CEC">
        <w:rPr>
          <w:bCs/>
          <w:sz w:val="26"/>
          <w:szCs w:val="26"/>
          <w:lang w:val="vi-VN"/>
        </w:rPr>
        <w:t xml:space="preserve"> 21</w:t>
      </w:r>
      <w:r w:rsidRPr="001E7CEC">
        <w:rPr>
          <w:bCs/>
          <w:sz w:val="26"/>
          <w:szCs w:val="26"/>
        </w:rPr>
        <w:t>/</w:t>
      </w:r>
      <w:r w:rsidRPr="001E7CEC">
        <w:rPr>
          <w:bCs/>
          <w:sz w:val="26"/>
          <w:szCs w:val="26"/>
          <w:lang w:val="vi-VN"/>
        </w:rPr>
        <w:t>01</w:t>
      </w:r>
      <w:r w:rsidRPr="001E7CEC">
        <w:rPr>
          <w:bCs/>
          <w:sz w:val="26"/>
          <w:szCs w:val="26"/>
        </w:rPr>
        <w:t>/20</w:t>
      </w:r>
      <w:r w:rsidRPr="001E7CEC">
        <w:rPr>
          <w:bCs/>
          <w:sz w:val="26"/>
          <w:szCs w:val="26"/>
          <w:lang w:val="vi-VN"/>
        </w:rPr>
        <w:t>20</w:t>
      </w:r>
      <w:r w:rsidRPr="001E7CEC">
        <w:rPr>
          <w:bCs/>
          <w:sz w:val="26"/>
          <w:szCs w:val="26"/>
        </w:rPr>
        <w:t xml:space="preserve"> của Chính phủ</w:t>
      </w:r>
      <w:r w:rsidRPr="001E7CEC">
        <w:rPr>
          <w:bCs/>
          <w:sz w:val="26"/>
          <w:szCs w:val="26"/>
          <w:lang w:val="vi-VN"/>
        </w:rPr>
        <w:t xml:space="preserve"> </w:t>
      </w:r>
      <w:r w:rsidRPr="001E7CEC">
        <w:rPr>
          <w:bCs/>
          <w:sz w:val="26"/>
          <w:szCs w:val="26"/>
        </w:rPr>
        <w:t>hướng dẫn chi tiết Luật Chăn nuôi</w:t>
      </w:r>
      <w:r w:rsidRPr="001E7CEC">
        <w:rPr>
          <w:sz w:val="26"/>
          <w:szCs w:val="26"/>
          <w:lang w:val="af-ZA"/>
        </w:rPr>
        <w:t xml:space="preserve">, UBND tỉnh đã có Quyết định số 02/2021/QĐ-UBND ngày 18/01/2021 ban hành Quy định mật độ chăn nuôi </w:t>
      </w:r>
      <w:r w:rsidR="002436F8" w:rsidRPr="001E7CEC">
        <w:rPr>
          <w:sz w:val="26"/>
          <w:szCs w:val="26"/>
          <w:lang w:val="af-ZA"/>
        </w:rPr>
        <w:t xml:space="preserve">(MĐCN) </w:t>
      </w:r>
      <w:r w:rsidRPr="001E7CEC">
        <w:rPr>
          <w:sz w:val="26"/>
          <w:szCs w:val="26"/>
          <w:lang w:val="af-ZA"/>
        </w:rPr>
        <w:t>trên địa bàn tỉnh Tây Ninh đến năm 2030. Qua quá trình triển khai thực hiện đến nay đã phát sinh một số vấn đề tồn tại</w:t>
      </w:r>
      <w:r w:rsidR="00D52853" w:rsidRPr="001E7CEC">
        <w:rPr>
          <w:sz w:val="26"/>
          <w:szCs w:val="26"/>
          <w:lang w:val="af-ZA"/>
        </w:rPr>
        <w:t>, bất cập</w:t>
      </w:r>
      <w:r w:rsidRPr="001E7CEC">
        <w:rPr>
          <w:sz w:val="26"/>
          <w:szCs w:val="26"/>
          <w:lang w:val="af-ZA"/>
        </w:rPr>
        <w:t xml:space="preserve"> cần khắc phục như sau:</w:t>
      </w:r>
    </w:p>
    <w:p w14:paraId="1AF7CE49" w14:textId="69C4DCD9" w:rsidR="006A2EFE" w:rsidRPr="001E7CEC" w:rsidRDefault="006A2EFE" w:rsidP="006A2EFE">
      <w:pPr>
        <w:spacing w:before="120" w:after="120"/>
        <w:ind w:firstLine="709"/>
        <w:jc w:val="both"/>
        <w:outlineLvl w:val="0"/>
        <w:rPr>
          <w:bCs/>
          <w:sz w:val="26"/>
          <w:szCs w:val="26"/>
        </w:rPr>
      </w:pPr>
      <w:r w:rsidRPr="001E7CEC">
        <w:rPr>
          <w:bCs/>
          <w:sz w:val="26"/>
          <w:szCs w:val="26"/>
        </w:rPr>
        <w:t>- Quy hoạch tỉnh Tây Ninh thời kỳ 2021-2030, tầm nhìn đến năm 2050 t</w:t>
      </w:r>
      <w:r w:rsidR="00E85521" w:rsidRPr="001E7CEC">
        <w:rPr>
          <w:bCs/>
          <w:sz w:val="26"/>
          <w:szCs w:val="26"/>
        </w:rPr>
        <w:t>heo</w:t>
      </w:r>
      <w:r w:rsidRPr="001E7CEC">
        <w:rPr>
          <w:bCs/>
          <w:sz w:val="26"/>
          <w:szCs w:val="26"/>
        </w:rPr>
        <w:t xml:space="preserve"> Quyết định số 1736/QĐ-TTg ngày 29/12/2023 của Thủ tướng Chính phủ, xác định: “Vùng 3 gồm các huyện Tân Biên, Tân Châu, phía Tây huyện Châu Thành và phía Bắc huyện Bến Cầu là vùng phát triển nông nghiệp …”. Trong đó, về chăn nuôi được định hướng: “… phát huy tiềm năng, lợi thế các vùng sinh thái để phát triển chăn nuôi toàn diện, hiệu quả, bền vững và thích ứng với biến đổi khí hậu gắn với chuỗi giá trị, </w:t>
      </w:r>
      <w:r w:rsidRPr="001E7CEC">
        <w:rPr>
          <w:bCs/>
          <w:sz w:val="26"/>
          <w:szCs w:val="26"/>
        </w:rPr>
        <w:lastRenderedPageBreak/>
        <w:t xml:space="preserve">nâng cao giá trị gia tăng, bảo đảm an toàn sinh học, dịch bệnh môi trường, an toàn thực phẩm. Hình thành các vùng chăn nuôi ứng dụng công nghệ cao, thu hút các doanh nghiệp, hợp tác xã … đầu tư vào chăn nuôi gắn với chế biến và ứng dụng công nghệ cao, nhằm tạo ra các sản phẩm đạt tiêu chuẩn trong nước, quốc tế, đáp ứng thị trường xuất khẩu”. </w:t>
      </w:r>
    </w:p>
    <w:p w14:paraId="2FB18D1A" w14:textId="55993FBC" w:rsidR="006A2EFE" w:rsidRPr="001E7CEC" w:rsidRDefault="006A2EFE" w:rsidP="006A2EFE">
      <w:pPr>
        <w:spacing w:before="120" w:after="120"/>
        <w:ind w:firstLine="709"/>
        <w:jc w:val="both"/>
        <w:outlineLvl w:val="0"/>
        <w:rPr>
          <w:bCs/>
          <w:sz w:val="26"/>
          <w:szCs w:val="26"/>
        </w:rPr>
      </w:pPr>
      <w:r w:rsidRPr="001E7CEC">
        <w:rPr>
          <w:bCs/>
          <w:sz w:val="26"/>
          <w:szCs w:val="26"/>
        </w:rPr>
        <w:t>- Q</w:t>
      </w:r>
      <w:r w:rsidRPr="001E7CEC">
        <w:rPr>
          <w:sz w:val="26"/>
          <w:szCs w:val="26"/>
        </w:rPr>
        <w:t xml:space="preserve">uy hoạch ĐNN đến năm 2030 các huyện, thị xã, thành phố đều </w:t>
      </w:r>
      <w:r w:rsidRPr="001E7CEC">
        <w:rPr>
          <w:bCs/>
          <w:sz w:val="26"/>
          <w:szCs w:val="26"/>
        </w:rPr>
        <w:t xml:space="preserve">giảm </w:t>
      </w:r>
      <w:r w:rsidRPr="001E7CEC">
        <w:rPr>
          <w:sz w:val="26"/>
          <w:szCs w:val="26"/>
        </w:rPr>
        <w:t>đã ảnh hưởng trực tiếp đến MĐCN quy định tại Quyết định số 02/2021/QĐ-UBND. Cụ thể, MĐCN</w:t>
      </w:r>
      <w:r w:rsidR="00DA7674">
        <w:rPr>
          <w:sz w:val="26"/>
          <w:szCs w:val="26"/>
        </w:rPr>
        <w:t xml:space="preserve"> </w:t>
      </w:r>
      <w:r w:rsidRPr="001E7CEC">
        <w:rPr>
          <w:sz w:val="26"/>
          <w:szCs w:val="26"/>
        </w:rPr>
        <w:t xml:space="preserve">đến năm 2030 </w:t>
      </w:r>
      <w:r w:rsidR="00DA7674">
        <w:rPr>
          <w:sz w:val="26"/>
          <w:szCs w:val="26"/>
        </w:rPr>
        <w:t>tính trên số vật nuôi hiện có và của các dự án đã được phê duyệt chủ trương thì có</w:t>
      </w:r>
      <w:r w:rsidRPr="001E7CEC">
        <w:rPr>
          <w:bCs/>
          <w:sz w:val="26"/>
          <w:szCs w:val="26"/>
        </w:rPr>
        <w:t xml:space="preserve"> các địa bàn vượt quy định là thành phố Tây Ninh, thị xã  Hòa Thành và huyện </w:t>
      </w:r>
      <w:r w:rsidR="00323B4C">
        <w:rPr>
          <w:bCs/>
          <w:sz w:val="26"/>
          <w:szCs w:val="26"/>
        </w:rPr>
        <w:t>Bến Cầu</w:t>
      </w:r>
      <w:r w:rsidRPr="001E7CEC">
        <w:rPr>
          <w:bCs/>
          <w:sz w:val="26"/>
          <w:szCs w:val="26"/>
        </w:rPr>
        <w:t xml:space="preserve">. </w:t>
      </w:r>
    </w:p>
    <w:p w14:paraId="497EFC55" w14:textId="2536D795" w:rsidR="006A2EFE" w:rsidRPr="001E7CEC" w:rsidRDefault="006A2EFE" w:rsidP="006A2EFE">
      <w:pPr>
        <w:spacing w:before="120" w:after="120"/>
        <w:ind w:firstLine="720"/>
        <w:jc w:val="both"/>
        <w:rPr>
          <w:sz w:val="26"/>
          <w:szCs w:val="26"/>
        </w:rPr>
      </w:pPr>
      <w:r w:rsidRPr="001E7CEC">
        <w:rPr>
          <w:sz w:val="26"/>
          <w:szCs w:val="26"/>
        </w:rPr>
        <w:t>- Thời gian qua,</w:t>
      </w:r>
      <w:r w:rsidRPr="001E7CEC">
        <w:rPr>
          <w:bCs/>
          <w:sz w:val="26"/>
          <w:szCs w:val="26"/>
        </w:rPr>
        <w:t xml:space="preserve"> c</w:t>
      </w:r>
      <w:r w:rsidRPr="001E7CEC">
        <w:rPr>
          <w:sz w:val="26"/>
          <w:szCs w:val="26"/>
        </w:rPr>
        <w:t xml:space="preserve">ác dự án đầu tư chủ yếu tập trung vào những địa bàn có diện tích ĐNN lớn, xa khu dân cư, </w:t>
      </w:r>
      <w:r w:rsidR="00E85521" w:rsidRPr="001E7CEC">
        <w:rPr>
          <w:sz w:val="26"/>
          <w:szCs w:val="26"/>
        </w:rPr>
        <w:t>thuận lợi trong thực hiện</w:t>
      </w:r>
      <w:r w:rsidRPr="001E7CEC">
        <w:rPr>
          <w:sz w:val="26"/>
          <w:szCs w:val="26"/>
        </w:rPr>
        <w:t xml:space="preserve"> an toàn dịch bệnh như Tân Biên, Tân Châu, Bến Cầu và Châu Thành nên dự báo MĐCN đến năm 2030 sẽ đạt hoặc vượt quy định tại Quyết định số 02/2021/QĐ-UBND. Trong khi đó, những địa phương không thu hút được dự án đầu tư do quá trình đô thị hóa nhanh, giá ĐNN cao, nhiều khu dân cư tập trung cần phải giảm MĐCN như thị xã Trảng Bàng, huyện Gò Dầu, thành phố Tây Ninh và huyện Dương Minh Châu. Việc giảm MĐCN ở các địa phương này là phù hợp với định hướng quy hoạch tỉnh Tây Ninh thời kỳ 2021-2030, tầm nhìn đến 2050 tại Quyết định số 1736/QĐ-TTg.</w:t>
      </w:r>
    </w:p>
    <w:p w14:paraId="27A31336" w14:textId="77777777" w:rsidR="006A2EFE" w:rsidRPr="001E7CEC" w:rsidRDefault="006A2EFE" w:rsidP="006A2EFE">
      <w:pPr>
        <w:spacing w:before="120" w:after="120"/>
        <w:ind w:firstLine="709"/>
        <w:jc w:val="both"/>
        <w:outlineLvl w:val="0"/>
        <w:rPr>
          <w:bCs/>
          <w:sz w:val="26"/>
          <w:szCs w:val="26"/>
        </w:rPr>
      </w:pPr>
      <w:r w:rsidRPr="001E7CEC">
        <w:rPr>
          <w:bCs/>
          <w:sz w:val="26"/>
          <w:szCs w:val="26"/>
        </w:rPr>
        <w:t>- Ngoài ra, một số dự án tiềm năng do các doanh nghiệp “đầu tàu” (các doanh nghiệp ký kết “Bản ghi nhớ” với UBND tỉnh), ứng dụng công nghệ cao, liên kết chuỗi giá trị nên phù hợp với chủ trương của tỉnh. Dự kiến khi các dự án này được phê duyệt và đi vào hoạt động thì MĐCN của tỉnh có thể vượt quy định tại Nghị định số 13/2020/NĐ-CP, riêng MĐCN của các huyện triển khai các dự án này cũng sẽ tiếp tục tăng lên và vượt quy định tại Quyết định số 02/2021/QĐ-UBND. Các dự án này chưa xác định cụ thể địa bàn sẽ triển khai thực hiện. Do đó, song song với việc ban hành Quyết định thay thế Quyết định số 02/2021/QĐ-UBND thì Chính phủ cần phải xem xét tăng thêm MĐCN của tỉnh nhằm tiếp tục phát triển chăn nuôi ổn định, bền vững.</w:t>
      </w:r>
    </w:p>
    <w:p w14:paraId="1CD03F64" w14:textId="77777777" w:rsidR="0021600B" w:rsidRPr="001E7CEC" w:rsidRDefault="0021600B" w:rsidP="00DA5CB8">
      <w:pPr>
        <w:spacing w:before="80" w:after="80"/>
        <w:ind w:firstLine="709"/>
        <w:jc w:val="both"/>
        <w:rPr>
          <w:sz w:val="26"/>
          <w:szCs w:val="26"/>
          <w:lang w:val="vi-VN"/>
        </w:rPr>
      </w:pPr>
      <w:r w:rsidRPr="001E7CEC">
        <w:rPr>
          <w:sz w:val="26"/>
          <w:szCs w:val="26"/>
          <w:lang w:val="vi-VN"/>
        </w:rPr>
        <w:t xml:space="preserve">Xuất phát từ </w:t>
      </w:r>
      <w:r w:rsidRPr="001E7CEC">
        <w:rPr>
          <w:sz w:val="26"/>
          <w:szCs w:val="26"/>
        </w:rPr>
        <w:t xml:space="preserve">cơ sở thực tiễn </w:t>
      </w:r>
      <w:r w:rsidRPr="001E7CEC">
        <w:rPr>
          <w:sz w:val="26"/>
          <w:szCs w:val="26"/>
          <w:lang w:val="vi-VN"/>
        </w:rPr>
        <w:t>nêu trên,</w:t>
      </w:r>
      <w:r w:rsidRPr="001E7CEC">
        <w:rPr>
          <w:sz w:val="26"/>
          <w:szCs w:val="26"/>
        </w:rPr>
        <w:t xml:space="preserve"> việc xây dựng Quyết định của UBND tỉnh quy định </w:t>
      </w:r>
      <w:r w:rsidRPr="001E7CEC">
        <w:rPr>
          <w:sz w:val="26"/>
          <w:szCs w:val="26"/>
          <w:lang w:val="vi-VN"/>
        </w:rPr>
        <w:t xml:space="preserve">MĐCN </w:t>
      </w:r>
      <w:r w:rsidRPr="001E7CEC">
        <w:rPr>
          <w:sz w:val="26"/>
          <w:szCs w:val="26"/>
        </w:rPr>
        <w:t xml:space="preserve">trên địa bàn tỉnh đến năm 2030 nhằm thay </w:t>
      </w:r>
      <w:r w:rsidRPr="001E7CEC">
        <w:rPr>
          <w:sz w:val="26"/>
          <w:szCs w:val="26"/>
          <w:lang w:val="af-ZA"/>
        </w:rPr>
        <w:t xml:space="preserve">thế Quyết định số 02/2021/QĐ-UBND </w:t>
      </w:r>
      <w:r w:rsidRPr="001E7CEC">
        <w:rPr>
          <w:sz w:val="26"/>
          <w:szCs w:val="26"/>
        </w:rPr>
        <w:t xml:space="preserve">là rất cần thiết. </w:t>
      </w:r>
    </w:p>
    <w:p w14:paraId="7C1CA2C3" w14:textId="77777777" w:rsidR="00F345A7" w:rsidRPr="001E7CEC" w:rsidRDefault="00F345A7" w:rsidP="002436F8">
      <w:pPr>
        <w:widowControl w:val="0"/>
        <w:tabs>
          <w:tab w:val="right" w:leader="dot" w:pos="7920"/>
        </w:tabs>
        <w:spacing w:before="80" w:line="400" w:lineRule="exact"/>
        <w:ind w:firstLine="709"/>
        <w:jc w:val="both"/>
        <w:rPr>
          <w:b/>
          <w:spacing w:val="-4"/>
          <w:sz w:val="26"/>
          <w:szCs w:val="26"/>
        </w:rPr>
      </w:pPr>
      <w:r w:rsidRPr="001E7CEC">
        <w:rPr>
          <w:b/>
          <w:spacing w:val="-4"/>
          <w:sz w:val="26"/>
          <w:szCs w:val="26"/>
        </w:rPr>
        <w:t xml:space="preserve">II. MỤC ĐÍCH, QUAN ĐIỂM XÂY DỰNG DỰ THẢO </w:t>
      </w:r>
      <w:r w:rsidR="00F014A8" w:rsidRPr="001E7CEC">
        <w:rPr>
          <w:b/>
          <w:spacing w:val="-4"/>
          <w:sz w:val="26"/>
          <w:szCs w:val="26"/>
        </w:rPr>
        <w:t>QUYẾT ĐỊNH</w:t>
      </w:r>
    </w:p>
    <w:p w14:paraId="719CFEF5" w14:textId="77777777" w:rsidR="00F345A7" w:rsidRPr="001E7CEC" w:rsidRDefault="002436F8" w:rsidP="002436F8">
      <w:pPr>
        <w:widowControl w:val="0"/>
        <w:tabs>
          <w:tab w:val="right" w:leader="dot" w:pos="7920"/>
        </w:tabs>
        <w:spacing w:before="80" w:line="400" w:lineRule="exact"/>
        <w:ind w:firstLine="709"/>
        <w:jc w:val="both"/>
        <w:rPr>
          <w:b/>
          <w:sz w:val="26"/>
          <w:szCs w:val="26"/>
        </w:rPr>
      </w:pPr>
      <w:r w:rsidRPr="001E7CEC">
        <w:rPr>
          <w:b/>
          <w:sz w:val="26"/>
          <w:szCs w:val="26"/>
        </w:rPr>
        <w:t xml:space="preserve">1. </w:t>
      </w:r>
      <w:r w:rsidR="00F345A7" w:rsidRPr="001E7CEC">
        <w:rPr>
          <w:b/>
          <w:sz w:val="26"/>
          <w:szCs w:val="26"/>
        </w:rPr>
        <w:t>Mục đích</w:t>
      </w:r>
    </w:p>
    <w:p w14:paraId="2EEE0167" w14:textId="77777777" w:rsidR="00897AF5" w:rsidRPr="001E7CEC" w:rsidRDefault="00CC2A01" w:rsidP="002436F8">
      <w:pPr>
        <w:pStyle w:val="BodyTextIndent"/>
        <w:tabs>
          <w:tab w:val="left" w:pos="0"/>
        </w:tabs>
        <w:spacing w:line="240" w:lineRule="auto"/>
        <w:ind w:firstLine="709"/>
        <w:rPr>
          <w:sz w:val="26"/>
          <w:szCs w:val="26"/>
          <w:lang w:val="af-ZA"/>
        </w:rPr>
      </w:pPr>
      <w:r w:rsidRPr="001E7CEC">
        <w:rPr>
          <w:sz w:val="26"/>
          <w:szCs w:val="26"/>
          <w:lang w:val="af-ZA"/>
        </w:rPr>
        <w:t xml:space="preserve">- </w:t>
      </w:r>
      <w:r w:rsidR="00897AF5" w:rsidRPr="001E7CEC">
        <w:rPr>
          <w:sz w:val="26"/>
          <w:szCs w:val="26"/>
          <w:lang w:val="af-ZA"/>
        </w:rPr>
        <w:t xml:space="preserve">Đảm bảo thực thi </w:t>
      </w:r>
      <w:r w:rsidR="00897AF5" w:rsidRPr="001E7CEC">
        <w:rPr>
          <w:sz w:val="26"/>
          <w:szCs w:val="26"/>
        </w:rPr>
        <w:t xml:space="preserve">khoản 5 Điều 53 </w:t>
      </w:r>
      <w:r w:rsidR="00897AF5" w:rsidRPr="001E7CEC">
        <w:rPr>
          <w:sz w:val="26"/>
          <w:szCs w:val="26"/>
          <w:lang w:val="af-ZA"/>
        </w:rPr>
        <w:t xml:space="preserve">Luật Chăn nuôi năm 2018 </w:t>
      </w:r>
      <w:r w:rsidR="00897AF5" w:rsidRPr="001E7CEC">
        <w:rPr>
          <w:sz w:val="26"/>
          <w:szCs w:val="26"/>
          <w:shd w:val="clear" w:color="auto" w:fill="FFFFFF"/>
        </w:rPr>
        <w:t>quy định: “</w:t>
      </w:r>
      <w:r w:rsidR="00897AF5" w:rsidRPr="001E7CEC">
        <w:rPr>
          <w:sz w:val="26"/>
          <w:szCs w:val="26"/>
          <w:shd w:val="clear" w:color="auto" w:fill="FFFFFF"/>
          <w:lang w:val="en-US"/>
        </w:rPr>
        <w:t>UBND</w:t>
      </w:r>
      <w:r w:rsidR="00897AF5" w:rsidRPr="001E7CEC">
        <w:rPr>
          <w:sz w:val="26"/>
          <w:szCs w:val="26"/>
          <w:lang w:val="af-ZA"/>
        </w:rPr>
        <w:t xml:space="preserve"> cấp tỉnh căn cứ vào </w:t>
      </w:r>
      <w:r w:rsidR="00FE4248" w:rsidRPr="001E7CEC">
        <w:rPr>
          <w:sz w:val="26"/>
          <w:szCs w:val="26"/>
          <w:lang w:val="af-ZA"/>
        </w:rPr>
        <w:t>MĐCN</w:t>
      </w:r>
      <w:r w:rsidR="00897AF5" w:rsidRPr="001E7CEC">
        <w:rPr>
          <w:sz w:val="26"/>
          <w:szCs w:val="26"/>
          <w:lang w:val="af-ZA"/>
        </w:rPr>
        <w:t xml:space="preserve"> của vùng quy định </w:t>
      </w:r>
      <w:r w:rsidR="00FE4248" w:rsidRPr="001E7CEC">
        <w:rPr>
          <w:sz w:val="26"/>
          <w:szCs w:val="26"/>
          <w:lang w:val="af-ZA"/>
        </w:rPr>
        <w:t>MĐCN</w:t>
      </w:r>
      <w:r w:rsidR="00897AF5" w:rsidRPr="001E7CEC">
        <w:rPr>
          <w:sz w:val="26"/>
          <w:szCs w:val="26"/>
          <w:lang w:val="af-ZA"/>
        </w:rPr>
        <w:t xml:space="preserve"> của tỉnh, thành phố trực thuộc trung ương”.</w:t>
      </w:r>
    </w:p>
    <w:p w14:paraId="7BB8A4C1" w14:textId="77777777" w:rsidR="00897AF5" w:rsidRPr="001E7CEC" w:rsidRDefault="00CC2A01" w:rsidP="002436F8">
      <w:pPr>
        <w:pStyle w:val="BodyTextIndent"/>
        <w:tabs>
          <w:tab w:val="left" w:pos="0"/>
        </w:tabs>
        <w:spacing w:line="240" w:lineRule="auto"/>
        <w:ind w:firstLine="709"/>
        <w:rPr>
          <w:sz w:val="26"/>
          <w:szCs w:val="26"/>
          <w:shd w:val="clear" w:color="auto" w:fill="FFFFFF"/>
        </w:rPr>
      </w:pPr>
      <w:r w:rsidRPr="001E7CEC">
        <w:rPr>
          <w:sz w:val="26"/>
          <w:szCs w:val="26"/>
          <w:lang w:val="nl-NL"/>
        </w:rPr>
        <w:t xml:space="preserve">- </w:t>
      </w:r>
      <w:r w:rsidR="00897AF5" w:rsidRPr="001E7CEC">
        <w:rPr>
          <w:sz w:val="26"/>
          <w:szCs w:val="26"/>
          <w:lang w:val="nl-NL"/>
        </w:rPr>
        <w:t xml:space="preserve">Định hướng phát triển chăn nuôi phù hợp với điều kiện </w:t>
      </w:r>
      <w:r w:rsidR="00897AF5" w:rsidRPr="001E7CEC">
        <w:rPr>
          <w:sz w:val="26"/>
          <w:szCs w:val="26"/>
        </w:rPr>
        <w:t xml:space="preserve">kinh tế - xã hội, môi trường sinh thái của </w:t>
      </w:r>
      <w:r w:rsidR="00897AF5" w:rsidRPr="001E7CEC">
        <w:rPr>
          <w:sz w:val="26"/>
          <w:szCs w:val="26"/>
          <w:lang w:val="nl-NL"/>
        </w:rPr>
        <w:t xml:space="preserve">tỉnh và phù hợp </w:t>
      </w:r>
      <w:r w:rsidR="00897AF5" w:rsidRPr="001E7CEC">
        <w:rPr>
          <w:sz w:val="26"/>
          <w:szCs w:val="26"/>
        </w:rPr>
        <w:t xml:space="preserve">với chiến lược phát triển chăn nuôi của vùng Đông Nam Bộ. Bố trí </w:t>
      </w:r>
      <w:r w:rsidR="00FE4248" w:rsidRPr="001E7CEC">
        <w:rPr>
          <w:sz w:val="26"/>
          <w:szCs w:val="26"/>
          <w:lang w:val="en-US"/>
        </w:rPr>
        <w:t>MĐCN</w:t>
      </w:r>
      <w:r w:rsidR="00897AF5" w:rsidRPr="001E7CEC">
        <w:rPr>
          <w:sz w:val="26"/>
          <w:szCs w:val="26"/>
        </w:rPr>
        <w:t xml:space="preserve"> phù hợp góp phần quản lý tốt công tác phòng chống dịch bệnh và kiểm soát tình trạng gây ô nhiễm môi trường, việc ban hành </w:t>
      </w:r>
      <w:r w:rsidR="00FE4248" w:rsidRPr="001E7CEC">
        <w:rPr>
          <w:sz w:val="26"/>
          <w:szCs w:val="26"/>
          <w:lang w:val="en-US"/>
        </w:rPr>
        <w:t>MĐCN</w:t>
      </w:r>
      <w:r w:rsidR="00897AF5" w:rsidRPr="001E7CEC">
        <w:rPr>
          <w:sz w:val="26"/>
          <w:szCs w:val="26"/>
        </w:rPr>
        <w:t xml:space="preserve"> giúp người chăn nuôi </w:t>
      </w:r>
      <w:r w:rsidR="00897AF5" w:rsidRPr="001E7CEC">
        <w:rPr>
          <w:sz w:val="26"/>
          <w:szCs w:val="26"/>
          <w:shd w:val="clear" w:color="auto" w:fill="FFFFFF"/>
        </w:rPr>
        <w:t>xác định, lựa chọn quy mô chăn nuôi, yên tâm đầu tư lâu dài, đầu tư chăn nuôi quy mô lớn, góp phần nâng cao hiệu quả chăn nuôi, cải thiện môi trường, bảo đảm an toàn sinh học và phát triển chăn nuôi bền vững.</w:t>
      </w:r>
    </w:p>
    <w:p w14:paraId="7595863B" w14:textId="77777777" w:rsidR="00F345A7" w:rsidRPr="001E7CEC" w:rsidRDefault="00F345A7" w:rsidP="002436F8">
      <w:pPr>
        <w:widowControl w:val="0"/>
        <w:tabs>
          <w:tab w:val="right" w:leader="dot" w:pos="7920"/>
        </w:tabs>
        <w:spacing w:before="80" w:line="400" w:lineRule="exact"/>
        <w:ind w:firstLine="709"/>
        <w:jc w:val="both"/>
        <w:rPr>
          <w:b/>
          <w:sz w:val="26"/>
          <w:szCs w:val="26"/>
        </w:rPr>
      </w:pPr>
      <w:r w:rsidRPr="001E7CEC">
        <w:rPr>
          <w:b/>
          <w:sz w:val="26"/>
          <w:szCs w:val="26"/>
        </w:rPr>
        <w:lastRenderedPageBreak/>
        <w:t xml:space="preserve">2. Quan điểm xây dựng dự thảo </w:t>
      </w:r>
      <w:r w:rsidR="002436F8" w:rsidRPr="001E7CEC">
        <w:rPr>
          <w:b/>
          <w:sz w:val="26"/>
          <w:szCs w:val="26"/>
        </w:rPr>
        <w:t>Quyết định</w:t>
      </w:r>
    </w:p>
    <w:p w14:paraId="044B8B09" w14:textId="77777777" w:rsidR="002436F8" w:rsidRPr="001E7CEC" w:rsidRDefault="002436F8" w:rsidP="002436F8">
      <w:pPr>
        <w:spacing w:before="120" w:after="120"/>
        <w:ind w:firstLine="720"/>
        <w:jc w:val="both"/>
        <w:rPr>
          <w:sz w:val="26"/>
          <w:szCs w:val="26"/>
        </w:rPr>
      </w:pPr>
      <w:r w:rsidRPr="001E7CEC">
        <w:rPr>
          <w:sz w:val="26"/>
          <w:szCs w:val="26"/>
        </w:rPr>
        <w:t xml:space="preserve">- Quyết định </w:t>
      </w:r>
      <w:r w:rsidRPr="001E7CEC">
        <w:rPr>
          <w:sz w:val="26"/>
          <w:szCs w:val="26"/>
          <w:lang w:val="vi-VN"/>
        </w:rPr>
        <w:t xml:space="preserve">phù hợp với quy định của </w:t>
      </w:r>
      <w:r w:rsidRPr="001E7CEC">
        <w:rPr>
          <w:sz w:val="26"/>
          <w:szCs w:val="26"/>
        </w:rPr>
        <w:t xml:space="preserve">Luật Chăn nuôi </w:t>
      </w:r>
      <w:r w:rsidRPr="001E7CEC">
        <w:rPr>
          <w:sz w:val="26"/>
          <w:szCs w:val="26"/>
          <w:lang w:val="vi-VN"/>
        </w:rPr>
        <w:t xml:space="preserve">năm 2018, </w:t>
      </w:r>
      <w:r w:rsidRPr="001E7CEC">
        <w:rPr>
          <w:sz w:val="26"/>
          <w:szCs w:val="26"/>
          <w:lang w:val="en-AU"/>
        </w:rPr>
        <w:t xml:space="preserve">Nghị định số 13/2020/NĐ-CP </w:t>
      </w:r>
      <w:r w:rsidRPr="001E7CEC">
        <w:rPr>
          <w:sz w:val="26"/>
          <w:szCs w:val="26"/>
          <w:lang w:val="vi-VN"/>
        </w:rPr>
        <w:t>và các văn bản có liên quan.</w:t>
      </w:r>
    </w:p>
    <w:p w14:paraId="612186A6" w14:textId="67AC0B88" w:rsidR="002436F8" w:rsidRPr="001E7CEC" w:rsidRDefault="002436F8" w:rsidP="002436F8">
      <w:pPr>
        <w:spacing w:before="120" w:after="120"/>
        <w:ind w:firstLine="709"/>
        <w:jc w:val="both"/>
        <w:rPr>
          <w:sz w:val="26"/>
          <w:szCs w:val="26"/>
        </w:rPr>
      </w:pPr>
      <w:r w:rsidRPr="001E7CEC">
        <w:rPr>
          <w:sz w:val="26"/>
          <w:szCs w:val="26"/>
        </w:rPr>
        <w:t xml:space="preserve">- Quy định </w:t>
      </w:r>
      <w:r w:rsidR="00B11AB3" w:rsidRPr="001E7CEC">
        <w:rPr>
          <w:sz w:val="26"/>
          <w:szCs w:val="26"/>
        </w:rPr>
        <w:t>MĐCN</w:t>
      </w:r>
      <w:r w:rsidRPr="001E7CEC">
        <w:rPr>
          <w:sz w:val="26"/>
          <w:szCs w:val="26"/>
        </w:rPr>
        <w:t xml:space="preserve"> trên cơ sở có tính toán </w:t>
      </w:r>
      <w:r w:rsidR="00B11AB3" w:rsidRPr="001E7CEC">
        <w:rPr>
          <w:sz w:val="26"/>
          <w:szCs w:val="26"/>
        </w:rPr>
        <w:t xml:space="preserve">MĐCN </w:t>
      </w:r>
      <w:r w:rsidRPr="001E7CEC">
        <w:rPr>
          <w:sz w:val="26"/>
          <w:szCs w:val="26"/>
        </w:rPr>
        <w:t xml:space="preserve">hiện tại và căn cứ các dự án chăn nuôi đầu tư vào tỉnh Tây Ninh thời gian qua, </w:t>
      </w:r>
      <w:r w:rsidR="00FB2112" w:rsidRPr="001E7CEC">
        <w:rPr>
          <w:sz w:val="26"/>
          <w:szCs w:val="26"/>
        </w:rPr>
        <w:t xml:space="preserve">các dự án tiềm năng phù hợp với định hướng, quy hoạch phát triển nông nghiệp của tỉnh nhằm </w:t>
      </w:r>
      <w:r w:rsidRPr="001E7CEC">
        <w:rPr>
          <w:sz w:val="26"/>
          <w:szCs w:val="26"/>
        </w:rPr>
        <w:t xml:space="preserve">điều chỉnh cho phù hợp </w:t>
      </w:r>
      <w:r w:rsidRPr="001E7CEC">
        <w:rPr>
          <w:sz w:val="26"/>
          <w:szCs w:val="26"/>
          <w:lang w:val="nl-NL"/>
        </w:rPr>
        <w:t xml:space="preserve">với điều kiện tự nhiên, xã hội </w:t>
      </w:r>
      <w:r w:rsidRPr="001E7CEC">
        <w:rPr>
          <w:sz w:val="26"/>
          <w:szCs w:val="26"/>
        </w:rPr>
        <w:t>và bảo vệ môi trường.</w:t>
      </w:r>
    </w:p>
    <w:p w14:paraId="5E3778DA" w14:textId="77777777" w:rsidR="002436F8" w:rsidRPr="001E7CEC" w:rsidRDefault="002436F8" w:rsidP="002436F8">
      <w:pPr>
        <w:spacing w:before="120" w:after="120"/>
        <w:ind w:firstLine="720"/>
        <w:jc w:val="both"/>
        <w:rPr>
          <w:sz w:val="26"/>
          <w:szCs w:val="26"/>
        </w:rPr>
      </w:pPr>
      <w:r w:rsidRPr="001E7CEC">
        <w:rPr>
          <w:sz w:val="26"/>
          <w:szCs w:val="26"/>
        </w:rPr>
        <w:t xml:space="preserve">- </w:t>
      </w:r>
      <w:r w:rsidRPr="001E7CEC">
        <w:rPr>
          <w:sz w:val="26"/>
          <w:szCs w:val="26"/>
          <w:lang w:val="vi-VN"/>
        </w:rPr>
        <w:t>Đảm bảo đúng quy định pháp luật về thẩm quyền, trình tự thủ tục và sự công khai minh bạch trong quá trình xây dựng</w:t>
      </w:r>
      <w:r w:rsidRPr="001E7CEC">
        <w:rPr>
          <w:sz w:val="26"/>
          <w:szCs w:val="26"/>
        </w:rPr>
        <w:t xml:space="preserve"> Quyết định</w:t>
      </w:r>
      <w:r w:rsidRPr="001E7CEC">
        <w:rPr>
          <w:sz w:val="26"/>
          <w:szCs w:val="26"/>
          <w:lang w:val="vi-VN"/>
        </w:rPr>
        <w:t>.</w:t>
      </w:r>
    </w:p>
    <w:p w14:paraId="11242847" w14:textId="77777777" w:rsidR="002436F8" w:rsidRPr="001E7CEC" w:rsidRDefault="002436F8" w:rsidP="002436F8">
      <w:pPr>
        <w:spacing w:before="120" w:after="120"/>
        <w:ind w:firstLine="720"/>
        <w:jc w:val="both"/>
        <w:rPr>
          <w:sz w:val="26"/>
          <w:szCs w:val="26"/>
        </w:rPr>
      </w:pPr>
      <w:r w:rsidRPr="001E7CEC">
        <w:rPr>
          <w:sz w:val="26"/>
          <w:szCs w:val="26"/>
        </w:rPr>
        <w:t xml:space="preserve">- </w:t>
      </w:r>
      <w:r w:rsidRPr="001E7CEC">
        <w:rPr>
          <w:sz w:val="26"/>
          <w:szCs w:val="26"/>
          <w:lang w:val="vi-VN"/>
        </w:rPr>
        <w:t>Tạo cơ sở pháp lý để cho các địa phương và các cơ quan chức năng áp dụng trong công tác quản lý</w:t>
      </w:r>
      <w:r w:rsidR="00B11AB3" w:rsidRPr="001E7CEC">
        <w:rPr>
          <w:sz w:val="26"/>
          <w:szCs w:val="26"/>
        </w:rPr>
        <w:t xml:space="preserve"> chăn nuôi.</w:t>
      </w:r>
    </w:p>
    <w:p w14:paraId="3329E08B" w14:textId="77777777" w:rsidR="00F345A7" w:rsidRPr="001E7CEC" w:rsidRDefault="00F345A7" w:rsidP="00E32D5D">
      <w:pPr>
        <w:spacing w:before="120" w:after="120"/>
        <w:ind w:firstLine="709"/>
        <w:rPr>
          <w:b/>
          <w:sz w:val="26"/>
          <w:szCs w:val="26"/>
        </w:rPr>
      </w:pPr>
      <w:r w:rsidRPr="001E7CEC">
        <w:rPr>
          <w:b/>
          <w:sz w:val="26"/>
          <w:szCs w:val="26"/>
        </w:rPr>
        <w:t>III. QUÁ TRÌNH XÂY DỰNG</w:t>
      </w:r>
      <w:r w:rsidR="00DB0851" w:rsidRPr="001E7CEC">
        <w:rPr>
          <w:b/>
          <w:sz w:val="26"/>
          <w:szCs w:val="26"/>
        </w:rPr>
        <w:t xml:space="preserve"> </w:t>
      </w:r>
      <w:r w:rsidRPr="001E7CEC">
        <w:rPr>
          <w:b/>
          <w:sz w:val="26"/>
          <w:szCs w:val="26"/>
        </w:rPr>
        <w:t>DỰ THẢO</w:t>
      </w:r>
      <w:r w:rsidR="00DB0851" w:rsidRPr="001E7CEC">
        <w:rPr>
          <w:b/>
          <w:sz w:val="26"/>
          <w:szCs w:val="26"/>
        </w:rPr>
        <w:t xml:space="preserve"> QUYẾT ĐỊNH</w:t>
      </w:r>
    </w:p>
    <w:p w14:paraId="6898098A" w14:textId="77777777" w:rsidR="00E32D5D" w:rsidRPr="001E7CEC" w:rsidRDefault="00DB0851" w:rsidP="00E32D5D">
      <w:pPr>
        <w:spacing w:before="120" w:after="120"/>
        <w:ind w:firstLine="709"/>
        <w:jc w:val="both"/>
        <w:rPr>
          <w:sz w:val="26"/>
          <w:szCs w:val="26"/>
        </w:rPr>
      </w:pPr>
      <w:r w:rsidRPr="001E7CEC">
        <w:rPr>
          <w:sz w:val="26"/>
          <w:szCs w:val="26"/>
        </w:rPr>
        <w:t xml:space="preserve">Sở Nông nghiệp và PTNT </w:t>
      </w:r>
      <w:r w:rsidR="00E32D5D" w:rsidRPr="001E7CEC">
        <w:rPr>
          <w:sz w:val="26"/>
          <w:szCs w:val="26"/>
        </w:rPr>
        <w:t>xây dựng dự thảo Quyết định Q</w:t>
      </w:r>
      <w:r w:rsidRPr="001E7CEC">
        <w:rPr>
          <w:sz w:val="26"/>
          <w:szCs w:val="26"/>
        </w:rPr>
        <w:t xml:space="preserve">uy định </w:t>
      </w:r>
      <w:r w:rsidR="00E32D5D" w:rsidRPr="001E7CEC">
        <w:rPr>
          <w:sz w:val="26"/>
          <w:szCs w:val="26"/>
        </w:rPr>
        <w:t>MĐCN</w:t>
      </w:r>
      <w:r w:rsidRPr="001E7CEC">
        <w:rPr>
          <w:sz w:val="26"/>
          <w:szCs w:val="26"/>
        </w:rPr>
        <w:t xml:space="preserve"> trên địa bàn tỉnh </w:t>
      </w:r>
      <w:r w:rsidR="00E32D5D" w:rsidRPr="001E7CEC">
        <w:rPr>
          <w:sz w:val="26"/>
          <w:szCs w:val="26"/>
        </w:rPr>
        <w:t>Tây Ninh</w:t>
      </w:r>
      <w:r w:rsidRPr="001E7CEC">
        <w:rPr>
          <w:sz w:val="26"/>
          <w:szCs w:val="26"/>
        </w:rPr>
        <w:t xml:space="preserve"> đến năm 2030 thực hiện theo đúng quy trình của Luật Ban hành văn </w:t>
      </w:r>
      <w:r w:rsidR="00E32D5D" w:rsidRPr="001E7CEC">
        <w:rPr>
          <w:sz w:val="26"/>
          <w:szCs w:val="26"/>
        </w:rPr>
        <w:t>bản quy phạm pháp luật năm 2015;</w:t>
      </w:r>
      <w:r w:rsidRPr="001E7CEC">
        <w:rPr>
          <w:sz w:val="26"/>
          <w:szCs w:val="26"/>
        </w:rPr>
        <w:t xml:space="preserve"> Luật sửa đổi, bổ sung một số điều của Luật </w:t>
      </w:r>
      <w:r w:rsidR="004C24DC" w:rsidRPr="001E7CEC">
        <w:rPr>
          <w:sz w:val="26"/>
          <w:szCs w:val="26"/>
        </w:rPr>
        <w:t>B</w:t>
      </w:r>
      <w:r w:rsidRPr="001E7CEC">
        <w:rPr>
          <w:sz w:val="26"/>
          <w:szCs w:val="26"/>
        </w:rPr>
        <w:t xml:space="preserve">an hành văn bản quy phạm pháp luật năm 2020 và Nghị định số 34/2016/NĐ-CP ngày 14/5/2016 của Chính phủ quy định chi tiết một số điều và biện pháp thi hành Luật Ban hành văn bản quy phạm pháp luật theo trình tự như sau: </w:t>
      </w:r>
    </w:p>
    <w:p w14:paraId="2BB2D331" w14:textId="77777777" w:rsidR="00E32D5D" w:rsidRPr="001E7CEC" w:rsidRDefault="00DB0851" w:rsidP="00E32D5D">
      <w:pPr>
        <w:spacing w:before="120" w:after="120"/>
        <w:ind w:firstLine="709"/>
        <w:jc w:val="both"/>
        <w:rPr>
          <w:sz w:val="26"/>
          <w:szCs w:val="26"/>
        </w:rPr>
      </w:pPr>
      <w:r w:rsidRPr="001E7CEC">
        <w:rPr>
          <w:sz w:val="26"/>
          <w:szCs w:val="26"/>
        </w:rPr>
        <w:t xml:space="preserve">1. Thành lập Tổ soạn thảo xây dựng dự thảo Quyết định. </w:t>
      </w:r>
    </w:p>
    <w:p w14:paraId="065CD366" w14:textId="77777777" w:rsidR="00E32D5D" w:rsidRPr="001E7CEC" w:rsidRDefault="00DB0851" w:rsidP="00E32D5D">
      <w:pPr>
        <w:spacing w:before="120" w:after="120"/>
        <w:ind w:firstLine="709"/>
        <w:jc w:val="both"/>
        <w:rPr>
          <w:sz w:val="26"/>
          <w:szCs w:val="26"/>
        </w:rPr>
      </w:pPr>
      <w:r w:rsidRPr="001E7CEC">
        <w:rPr>
          <w:sz w:val="26"/>
          <w:szCs w:val="26"/>
        </w:rPr>
        <w:t xml:space="preserve">2. Xây dựng dự thảo Quyết định và Tờ trình dự thảo Quyết định </w:t>
      </w:r>
      <w:r w:rsidR="00101AC5" w:rsidRPr="001E7CEC">
        <w:rPr>
          <w:sz w:val="26"/>
          <w:szCs w:val="26"/>
        </w:rPr>
        <w:t>Q</w:t>
      </w:r>
      <w:r w:rsidRPr="001E7CEC">
        <w:rPr>
          <w:sz w:val="26"/>
          <w:szCs w:val="26"/>
        </w:rPr>
        <w:t xml:space="preserve">uy định mật độ chăn nuôi trên địa bàn tỉnh </w:t>
      </w:r>
      <w:r w:rsidR="00101AC5" w:rsidRPr="001E7CEC">
        <w:rPr>
          <w:sz w:val="26"/>
          <w:szCs w:val="26"/>
        </w:rPr>
        <w:t>Tây Ninh</w:t>
      </w:r>
      <w:r w:rsidRPr="001E7CEC">
        <w:rPr>
          <w:sz w:val="26"/>
          <w:szCs w:val="26"/>
        </w:rPr>
        <w:t xml:space="preserve"> đến năm 2030. </w:t>
      </w:r>
    </w:p>
    <w:p w14:paraId="3226A64E" w14:textId="77777777" w:rsidR="00E32D5D" w:rsidRPr="001E7CEC" w:rsidRDefault="00DB0851" w:rsidP="00E32D5D">
      <w:pPr>
        <w:spacing w:before="120" w:after="120"/>
        <w:ind w:firstLine="709"/>
        <w:jc w:val="both"/>
        <w:rPr>
          <w:sz w:val="26"/>
          <w:szCs w:val="26"/>
        </w:rPr>
      </w:pPr>
      <w:r w:rsidRPr="001E7CEC">
        <w:rPr>
          <w:sz w:val="26"/>
          <w:szCs w:val="26"/>
        </w:rPr>
        <w:t xml:space="preserve">3. Tổ chức lấy ý kiến bằng văn bản gửi đến các sở, ban, ngành, UBND các huyện, thị xã, thành phố và các đơn vị có liên quan. </w:t>
      </w:r>
    </w:p>
    <w:p w14:paraId="0FC6C54C" w14:textId="77777777" w:rsidR="00E32D5D" w:rsidRPr="001E7CEC" w:rsidRDefault="00DB0851" w:rsidP="00E32D5D">
      <w:pPr>
        <w:spacing w:before="120" w:after="120"/>
        <w:ind w:firstLine="709"/>
        <w:jc w:val="both"/>
        <w:rPr>
          <w:sz w:val="26"/>
          <w:szCs w:val="26"/>
        </w:rPr>
      </w:pPr>
      <w:r w:rsidRPr="001E7CEC">
        <w:rPr>
          <w:sz w:val="26"/>
          <w:szCs w:val="26"/>
        </w:rPr>
        <w:t xml:space="preserve">4. Đăng tải dự thảo Quyết định, dự thảo Tờ trình trên Cổng thông tin điện tử của tỉnh để lấy ý kiến rộng rãi của các tổ chức, cá nhân chịu sự tác động. </w:t>
      </w:r>
    </w:p>
    <w:p w14:paraId="578BA89C" w14:textId="77777777" w:rsidR="00E32D5D" w:rsidRPr="001E7CEC" w:rsidRDefault="00DB0851" w:rsidP="00E32D5D">
      <w:pPr>
        <w:spacing w:before="120" w:after="120"/>
        <w:ind w:firstLine="709"/>
        <w:jc w:val="both"/>
        <w:rPr>
          <w:sz w:val="26"/>
          <w:szCs w:val="26"/>
        </w:rPr>
      </w:pPr>
      <w:r w:rsidRPr="001E7CEC">
        <w:rPr>
          <w:sz w:val="26"/>
          <w:szCs w:val="26"/>
        </w:rPr>
        <w:t xml:space="preserve">5. Tổng hợp, giải trình tiếp thu ý kiến góp ý; chỉnh lý dự thảo và hoàn chỉnh hồ sơ gửi sở Tư pháp thẩm định. </w:t>
      </w:r>
    </w:p>
    <w:p w14:paraId="23D044C3" w14:textId="77777777" w:rsidR="00DB0851" w:rsidRPr="001E7CEC" w:rsidRDefault="00DB0851" w:rsidP="00E32D5D">
      <w:pPr>
        <w:spacing w:before="120" w:after="120"/>
        <w:ind w:firstLine="709"/>
        <w:jc w:val="both"/>
        <w:rPr>
          <w:sz w:val="26"/>
          <w:szCs w:val="26"/>
        </w:rPr>
      </w:pPr>
      <w:r w:rsidRPr="001E7CEC">
        <w:rPr>
          <w:sz w:val="26"/>
          <w:szCs w:val="26"/>
        </w:rPr>
        <w:t>6. Giải trình, tiếp thu ý kiến thẩm định của Sở Tư pháp, hoàn thiện dự thảo Quyết định trình UBND tỉnh.</w:t>
      </w:r>
    </w:p>
    <w:p w14:paraId="51F56FF7" w14:textId="09A5E6CB" w:rsidR="007A1F60" w:rsidRPr="001E7CEC" w:rsidRDefault="007A1F60" w:rsidP="00E32D5D">
      <w:pPr>
        <w:spacing w:before="120" w:after="120"/>
        <w:ind w:firstLine="709"/>
        <w:jc w:val="both"/>
        <w:rPr>
          <w:b/>
          <w:sz w:val="26"/>
          <w:szCs w:val="26"/>
        </w:rPr>
      </w:pPr>
      <w:r w:rsidRPr="001E7CEC">
        <w:rPr>
          <w:sz w:val="26"/>
          <w:szCs w:val="26"/>
        </w:rPr>
        <w:t>7. H</w:t>
      </w:r>
      <w:r w:rsidR="009C7304" w:rsidRPr="001E7CEC">
        <w:rPr>
          <w:sz w:val="26"/>
          <w:szCs w:val="26"/>
        </w:rPr>
        <w:t>oàn chỉnh dự thảo theo chỉ đạo của lãnh đạo UBND tỉnh.</w:t>
      </w:r>
    </w:p>
    <w:p w14:paraId="07EAA963" w14:textId="77777777" w:rsidR="00F345A7" w:rsidRPr="001E7CEC" w:rsidRDefault="00F345A7" w:rsidP="007450E0">
      <w:pPr>
        <w:spacing w:before="120" w:after="120"/>
        <w:ind w:firstLine="709"/>
        <w:jc w:val="both"/>
        <w:rPr>
          <w:b/>
          <w:sz w:val="26"/>
          <w:szCs w:val="26"/>
        </w:rPr>
      </w:pPr>
      <w:r w:rsidRPr="001E7CEC">
        <w:rPr>
          <w:b/>
          <w:sz w:val="26"/>
          <w:szCs w:val="26"/>
        </w:rPr>
        <w:t xml:space="preserve">IV. BỐ CỤC VÀ NỘI DUNG CƠ BẢN CỦA DỰ THẢO </w:t>
      </w:r>
      <w:r w:rsidR="00DB173D" w:rsidRPr="001E7CEC">
        <w:rPr>
          <w:b/>
          <w:sz w:val="26"/>
          <w:szCs w:val="26"/>
        </w:rPr>
        <w:t>QUYẾT ĐỊNH</w:t>
      </w:r>
    </w:p>
    <w:p w14:paraId="5070E573" w14:textId="77777777" w:rsidR="00F345A7" w:rsidRPr="001E7CEC" w:rsidRDefault="00FD5477" w:rsidP="00FD5477">
      <w:pPr>
        <w:spacing w:before="120" w:after="120"/>
        <w:ind w:firstLine="709"/>
        <w:rPr>
          <w:b/>
          <w:sz w:val="26"/>
          <w:szCs w:val="26"/>
        </w:rPr>
      </w:pPr>
      <w:r w:rsidRPr="001E7CEC">
        <w:rPr>
          <w:b/>
          <w:sz w:val="26"/>
          <w:szCs w:val="26"/>
        </w:rPr>
        <w:t xml:space="preserve">1. </w:t>
      </w:r>
      <w:r w:rsidR="00F345A7" w:rsidRPr="001E7CEC">
        <w:rPr>
          <w:b/>
          <w:sz w:val="26"/>
          <w:szCs w:val="26"/>
        </w:rPr>
        <w:t>Bố cục</w:t>
      </w:r>
    </w:p>
    <w:p w14:paraId="161F463F" w14:textId="75F944BA" w:rsidR="00FD5477" w:rsidRPr="001E7CEC" w:rsidRDefault="00FD5477" w:rsidP="00FD5477">
      <w:pPr>
        <w:spacing w:before="120" w:after="120"/>
        <w:ind w:firstLine="720"/>
        <w:jc w:val="both"/>
        <w:rPr>
          <w:sz w:val="26"/>
          <w:szCs w:val="26"/>
        </w:rPr>
      </w:pPr>
      <w:r w:rsidRPr="001E7CEC">
        <w:rPr>
          <w:sz w:val="26"/>
          <w:szCs w:val="26"/>
        </w:rPr>
        <w:t>Quy</w:t>
      </w:r>
      <w:r w:rsidRPr="001E7CEC">
        <w:rPr>
          <w:sz w:val="26"/>
          <w:szCs w:val="26"/>
          <w:lang w:val="vi-VN"/>
        </w:rPr>
        <w:t>ết</w:t>
      </w:r>
      <w:r w:rsidRPr="001E7CEC">
        <w:rPr>
          <w:sz w:val="26"/>
          <w:szCs w:val="26"/>
        </w:rPr>
        <w:t xml:space="preserve"> định </w:t>
      </w:r>
      <w:r w:rsidR="00ED1E5B" w:rsidRPr="001E7CEC">
        <w:rPr>
          <w:sz w:val="26"/>
          <w:szCs w:val="26"/>
        </w:rPr>
        <w:t xml:space="preserve">bao </w:t>
      </w:r>
      <w:r w:rsidRPr="001E7CEC">
        <w:rPr>
          <w:sz w:val="26"/>
          <w:szCs w:val="26"/>
        </w:rPr>
        <w:t>gồm 0</w:t>
      </w:r>
      <w:r w:rsidR="00ED1E5B" w:rsidRPr="001E7CEC">
        <w:rPr>
          <w:sz w:val="26"/>
          <w:szCs w:val="26"/>
        </w:rPr>
        <w:t>6</w:t>
      </w:r>
      <w:r w:rsidRPr="001E7CEC">
        <w:rPr>
          <w:sz w:val="26"/>
          <w:szCs w:val="26"/>
        </w:rPr>
        <w:t xml:space="preserve"> điều:</w:t>
      </w:r>
    </w:p>
    <w:p w14:paraId="48D68DB7" w14:textId="77777777" w:rsidR="00FD5477" w:rsidRPr="001E7CEC" w:rsidRDefault="00FD5477" w:rsidP="00FD5477">
      <w:pPr>
        <w:spacing w:before="120" w:after="120"/>
        <w:ind w:firstLine="720"/>
        <w:jc w:val="both"/>
        <w:rPr>
          <w:sz w:val="26"/>
          <w:szCs w:val="26"/>
        </w:rPr>
      </w:pPr>
      <w:r w:rsidRPr="001E7CEC">
        <w:rPr>
          <w:sz w:val="26"/>
          <w:szCs w:val="26"/>
        </w:rPr>
        <w:t>- Điều 1. Phạm vi điều chỉnh.</w:t>
      </w:r>
    </w:p>
    <w:p w14:paraId="6A079379" w14:textId="77777777" w:rsidR="00FD5477" w:rsidRPr="001E7CEC" w:rsidRDefault="00FD5477" w:rsidP="00FD5477">
      <w:pPr>
        <w:spacing w:before="120" w:after="120"/>
        <w:ind w:firstLine="720"/>
        <w:jc w:val="both"/>
        <w:rPr>
          <w:sz w:val="26"/>
          <w:szCs w:val="26"/>
        </w:rPr>
      </w:pPr>
      <w:r w:rsidRPr="001E7CEC">
        <w:rPr>
          <w:sz w:val="26"/>
          <w:szCs w:val="26"/>
        </w:rPr>
        <w:t>- Điều 2. Đối tượng áp dụng.</w:t>
      </w:r>
    </w:p>
    <w:p w14:paraId="3FB17BAC" w14:textId="76CE86CF" w:rsidR="00FD5477" w:rsidRPr="001E7CEC" w:rsidRDefault="00CC2A01" w:rsidP="00CC2A01">
      <w:pPr>
        <w:spacing w:before="120" w:after="120"/>
        <w:ind w:firstLine="567"/>
        <w:jc w:val="both"/>
        <w:rPr>
          <w:sz w:val="26"/>
          <w:szCs w:val="26"/>
        </w:rPr>
      </w:pPr>
      <w:r w:rsidRPr="001E7CEC">
        <w:rPr>
          <w:sz w:val="26"/>
          <w:szCs w:val="26"/>
        </w:rPr>
        <w:t xml:space="preserve">  </w:t>
      </w:r>
      <w:r w:rsidR="00FD5477" w:rsidRPr="001E7CEC">
        <w:rPr>
          <w:sz w:val="26"/>
          <w:szCs w:val="26"/>
        </w:rPr>
        <w:t>- Điều 3.</w:t>
      </w:r>
      <w:r w:rsidRPr="001E7CEC">
        <w:rPr>
          <w:b/>
          <w:bCs/>
          <w:sz w:val="26"/>
          <w:szCs w:val="26"/>
          <w:lang w:val="vi-VN"/>
        </w:rPr>
        <w:t xml:space="preserve"> </w:t>
      </w:r>
      <w:r w:rsidR="00E4094E" w:rsidRPr="001E7CEC">
        <w:rPr>
          <w:bCs/>
          <w:sz w:val="26"/>
          <w:szCs w:val="26"/>
        </w:rPr>
        <w:t>M</w:t>
      </w:r>
      <w:r w:rsidRPr="001E7CEC">
        <w:rPr>
          <w:bCs/>
          <w:sz w:val="26"/>
          <w:szCs w:val="26"/>
          <w:lang w:val="vi-VN"/>
        </w:rPr>
        <w:t xml:space="preserve">ật độ chăn nuôi trên địa bàn </w:t>
      </w:r>
      <w:r w:rsidRPr="001E7CEC">
        <w:rPr>
          <w:bCs/>
          <w:sz w:val="26"/>
          <w:szCs w:val="26"/>
        </w:rPr>
        <w:t>tỉnh</w:t>
      </w:r>
      <w:r w:rsidR="00FD5477" w:rsidRPr="001E7CEC">
        <w:rPr>
          <w:sz w:val="26"/>
          <w:szCs w:val="26"/>
        </w:rPr>
        <w:t>.</w:t>
      </w:r>
    </w:p>
    <w:p w14:paraId="16E252D9" w14:textId="0E4715F1" w:rsidR="00FD5477" w:rsidRPr="001E7CEC" w:rsidRDefault="00FD5477" w:rsidP="00FD5477">
      <w:pPr>
        <w:spacing w:before="120" w:after="120"/>
        <w:ind w:firstLine="720"/>
        <w:jc w:val="both"/>
        <w:rPr>
          <w:sz w:val="26"/>
          <w:szCs w:val="26"/>
        </w:rPr>
      </w:pPr>
      <w:r w:rsidRPr="001E7CEC">
        <w:rPr>
          <w:sz w:val="26"/>
          <w:szCs w:val="26"/>
        </w:rPr>
        <w:t xml:space="preserve">- Điều 4. </w:t>
      </w:r>
      <w:r w:rsidR="00DF1B1E" w:rsidRPr="001E7CEC">
        <w:rPr>
          <w:sz w:val="26"/>
          <w:szCs w:val="26"/>
        </w:rPr>
        <w:t>Tổ chức thực hiện</w:t>
      </w:r>
      <w:r w:rsidRPr="001E7CEC">
        <w:rPr>
          <w:sz w:val="26"/>
          <w:szCs w:val="26"/>
        </w:rPr>
        <w:t>.</w:t>
      </w:r>
    </w:p>
    <w:p w14:paraId="26B719AD" w14:textId="03703D30" w:rsidR="009C7304" w:rsidRPr="001E7CEC" w:rsidRDefault="00FD5477" w:rsidP="00FD5477">
      <w:pPr>
        <w:spacing w:before="120" w:after="120"/>
        <w:ind w:firstLine="720"/>
        <w:jc w:val="both"/>
        <w:rPr>
          <w:sz w:val="26"/>
          <w:szCs w:val="26"/>
        </w:rPr>
      </w:pPr>
      <w:r w:rsidRPr="001E7CEC">
        <w:rPr>
          <w:sz w:val="26"/>
          <w:szCs w:val="26"/>
        </w:rPr>
        <w:t xml:space="preserve">- Điều 5. </w:t>
      </w:r>
      <w:r w:rsidR="00DF1B1E" w:rsidRPr="001E7CEC">
        <w:rPr>
          <w:bCs/>
          <w:sz w:val="26"/>
          <w:szCs w:val="26"/>
        </w:rPr>
        <w:t>Điều khoản</w:t>
      </w:r>
      <w:r w:rsidR="00DF1B1E" w:rsidRPr="001E7CEC">
        <w:rPr>
          <w:bCs/>
          <w:sz w:val="26"/>
          <w:szCs w:val="26"/>
          <w:lang w:val="vi-VN"/>
        </w:rPr>
        <w:t xml:space="preserve"> thi hành</w:t>
      </w:r>
      <w:r w:rsidR="009C7304" w:rsidRPr="001E7CEC">
        <w:rPr>
          <w:sz w:val="26"/>
          <w:szCs w:val="26"/>
        </w:rPr>
        <w:t>.</w:t>
      </w:r>
    </w:p>
    <w:p w14:paraId="6EEF8CE7" w14:textId="55A54F63" w:rsidR="00FD5477" w:rsidRPr="001E7CEC" w:rsidRDefault="00FD5477" w:rsidP="00FD5477">
      <w:pPr>
        <w:spacing w:before="120" w:after="120"/>
        <w:ind w:firstLine="720"/>
        <w:jc w:val="both"/>
        <w:rPr>
          <w:sz w:val="26"/>
          <w:szCs w:val="26"/>
          <w:lang w:val="vi-VN"/>
        </w:rPr>
      </w:pPr>
      <w:r w:rsidRPr="001E7CEC">
        <w:rPr>
          <w:sz w:val="26"/>
          <w:szCs w:val="26"/>
        </w:rPr>
        <w:lastRenderedPageBreak/>
        <w:t xml:space="preserve">- Điều 6. Trách nhiệm </w:t>
      </w:r>
      <w:r w:rsidR="00DF1B1E" w:rsidRPr="001E7CEC">
        <w:rPr>
          <w:bCs/>
          <w:sz w:val="26"/>
          <w:szCs w:val="26"/>
          <w:lang w:val="vi-VN"/>
        </w:rPr>
        <w:t>thi hành</w:t>
      </w:r>
      <w:r w:rsidRPr="001E7CEC">
        <w:rPr>
          <w:sz w:val="26"/>
          <w:szCs w:val="26"/>
          <w:lang w:val="vi-VN"/>
        </w:rPr>
        <w:t>.</w:t>
      </w:r>
    </w:p>
    <w:p w14:paraId="76FD59C0" w14:textId="77777777" w:rsidR="00F345A7" w:rsidRPr="001E7CEC" w:rsidRDefault="00F345A7" w:rsidP="007450E0">
      <w:pPr>
        <w:widowControl w:val="0"/>
        <w:tabs>
          <w:tab w:val="right" w:leader="dot" w:pos="7920"/>
        </w:tabs>
        <w:spacing w:before="80" w:line="400" w:lineRule="exact"/>
        <w:ind w:firstLine="709"/>
        <w:jc w:val="both"/>
        <w:rPr>
          <w:b/>
          <w:sz w:val="26"/>
          <w:szCs w:val="26"/>
        </w:rPr>
      </w:pPr>
      <w:r w:rsidRPr="001E7CEC">
        <w:rPr>
          <w:b/>
          <w:sz w:val="26"/>
          <w:szCs w:val="26"/>
        </w:rPr>
        <w:t xml:space="preserve">2. Nội dung cơ bản của dự thảo </w:t>
      </w:r>
      <w:r w:rsidR="007450E0" w:rsidRPr="001E7CEC">
        <w:rPr>
          <w:b/>
          <w:sz w:val="26"/>
          <w:szCs w:val="26"/>
        </w:rPr>
        <w:t>Quyết định</w:t>
      </w:r>
    </w:p>
    <w:p w14:paraId="706900E0" w14:textId="77777777" w:rsidR="003750D7" w:rsidRPr="001E7CEC" w:rsidRDefault="00CD13FE" w:rsidP="00CD560F">
      <w:pPr>
        <w:spacing w:before="120" w:after="120"/>
        <w:ind w:firstLine="709"/>
        <w:jc w:val="both"/>
        <w:rPr>
          <w:sz w:val="26"/>
          <w:szCs w:val="26"/>
        </w:rPr>
      </w:pPr>
      <w:r w:rsidRPr="001E7CEC">
        <w:rPr>
          <w:bCs/>
          <w:sz w:val="26"/>
          <w:szCs w:val="26"/>
        </w:rPr>
        <w:t xml:space="preserve">- </w:t>
      </w:r>
      <w:r w:rsidR="003750D7" w:rsidRPr="001E7CEC">
        <w:rPr>
          <w:bCs/>
          <w:sz w:val="26"/>
          <w:szCs w:val="26"/>
          <w:lang w:val="vi-VN"/>
        </w:rPr>
        <w:t>Điều 1. Phạm vi điều chỉnh</w:t>
      </w:r>
      <w:r w:rsidRPr="001E7CEC">
        <w:rPr>
          <w:bCs/>
          <w:sz w:val="26"/>
          <w:szCs w:val="26"/>
        </w:rPr>
        <w:t xml:space="preserve">: </w:t>
      </w:r>
      <w:r w:rsidR="003750D7" w:rsidRPr="001E7CEC">
        <w:rPr>
          <w:sz w:val="26"/>
          <w:szCs w:val="26"/>
        </w:rPr>
        <w:t>Q</w:t>
      </w:r>
      <w:r w:rsidR="003750D7" w:rsidRPr="001E7CEC">
        <w:rPr>
          <w:sz w:val="26"/>
          <w:szCs w:val="26"/>
          <w:lang w:val="vi-VN"/>
        </w:rPr>
        <w:t xml:space="preserve">uyết định này quy định </w:t>
      </w:r>
      <w:r w:rsidR="0063745C" w:rsidRPr="001E7CEC">
        <w:rPr>
          <w:sz w:val="26"/>
          <w:szCs w:val="26"/>
        </w:rPr>
        <w:t>MĐCN</w:t>
      </w:r>
      <w:r w:rsidR="003750D7" w:rsidRPr="001E7CEC">
        <w:rPr>
          <w:sz w:val="26"/>
          <w:szCs w:val="26"/>
          <w:lang w:val="vi-VN"/>
        </w:rPr>
        <w:t xml:space="preserve"> trên địa bàn </w:t>
      </w:r>
      <w:r w:rsidR="003750D7" w:rsidRPr="001E7CEC">
        <w:rPr>
          <w:sz w:val="26"/>
          <w:szCs w:val="26"/>
        </w:rPr>
        <w:t>tỉnh Tây Ninh</w:t>
      </w:r>
      <w:r w:rsidR="003750D7" w:rsidRPr="001E7CEC">
        <w:rPr>
          <w:sz w:val="26"/>
          <w:szCs w:val="26"/>
          <w:lang w:val="vi-VN"/>
        </w:rPr>
        <w:t xml:space="preserve"> đến năm 2030.</w:t>
      </w:r>
    </w:p>
    <w:p w14:paraId="07538166" w14:textId="77777777" w:rsidR="003750D7" w:rsidRPr="001E7CEC" w:rsidRDefault="00CD13FE" w:rsidP="00CD560F">
      <w:pPr>
        <w:spacing w:before="120" w:after="120"/>
        <w:ind w:firstLine="709"/>
        <w:jc w:val="both"/>
        <w:rPr>
          <w:sz w:val="26"/>
          <w:szCs w:val="26"/>
        </w:rPr>
      </w:pPr>
      <w:r w:rsidRPr="001E7CEC">
        <w:rPr>
          <w:sz w:val="26"/>
          <w:szCs w:val="26"/>
        </w:rPr>
        <w:t xml:space="preserve">- </w:t>
      </w:r>
      <w:r w:rsidR="003750D7" w:rsidRPr="001E7CEC">
        <w:rPr>
          <w:sz w:val="26"/>
          <w:szCs w:val="26"/>
        </w:rPr>
        <w:t>Điều 2</w:t>
      </w:r>
      <w:r w:rsidR="003750D7" w:rsidRPr="001E7CEC">
        <w:rPr>
          <w:sz w:val="26"/>
          <w:szCs w:val="26"/>
          <w:lang w:val="vi-VN"/>
        </w:rPr>
        <w:t>. Đối tượng áp dụng</w:t>
      </w:r>
      <w:r w:rsidRPr="001E7CEC">
        <w:rPr>
          <w:sz w:val="26"/>
          <w:szCs w:val="26"/>
        </w:rPr>
        <w:t xml:space="preserve">: </w:t>
      </w:r>
    </w:p>
    <w:p w14:paraId="2997C873" w14:textId="77777777" w:rsidR="0097314D" w:rsidRPr="001E7CEC" w:rsidRDefault="0097314D" w:rsidP="0097314D">
      <w:pPr>
        <w:spacing w:before="120" w:after="120"/>
        <w:ind w:firstLine="709"/>
        <w:jc w:val="both"/>
        <w:rPr>
          <w:color w:val="000000"/>
          <w:sz w:val="26"/>
          <w:szCs w:val="26"/>
        </w:rPr>
      </w:pPr>
      <w:r w:rsidRPr="001E7CEC">
        <w:rPr>
          <w:color w:val="000000"/>
          <w:sz w:val="26"/>
          <w:szCs w:val="26"/>
        </w:rPr>
        <w:t xml:space="preserve">a) </w:t>
      </w:r>
      <w:r w:rsidR="00E4094E" w:rsidRPr="001E7CEC">
        <w:rPr>
          <w:color w:val="000000"/>
          <w:sz w:val="26"/>
          <w:szCs w:val="26"/>
        </w:rPr>
        <w:t>T</w:t>
      </w:r>
      <w:r w:rsidRPr="001E7CEC">
        <w:rPr>
          <w:color w:val="000000"/>
          <w:sz w:val="26"/>
          <w:szCs w:val="26"/>
        </w:rPr>
        <w:t xml:space="preserve">ổ chức, cá nhân trong </w:t>
      </w:r>
      <w:r w:rsidR="00E4094E" w:rsidRPr="001E7CEC">
        <w:rPr>
          <w:color w:val="000000"/>
          <w:sz w:val="26"/>
          <w:szCs w:val="26"/>
        </w:rPr>
        <w:t xml:space="preserve">nước </w:t>
      </w:r>
      <w:r w:rsidRPr="001E7CEC">
        <w:rPr>
          <w:color w:val="000000"/>
          <w:sz w:val="26"/>
          <w:szCs w:val="26"/>
        </w:rPr>
        <w:t>và ngoài nước có hoạt động chăn nuôi trên địa bàn tỉnh Tây Ninh.</w:t>
      </w:r>
    </w:p>
    <w:p w14:paraId="3EF1A591" w14:textId="77777777" w:rsidR="0097314D" w:rsidRPr="001E7CEC" w:rsidRDefault="0097314D" w:rsidP="0097314D">
      <w:pPr>
        <w:pStyle w:val="BodyText"/>
        <w:spacing w:before="120"/>
        <w:ind w:firstLine="709"/>
        <w:jc w:val="both"/>
        <w:rPr>
          <w:bCs/>
          <w:color w:val="000000"/>
          <w:sz w:val="26"/>
          <w:szCs w:val="26"/>
        </w:rPr>
      </w:pPr>
      <w:r w:rsidRPr="001E7CEC">
        <w:rPr>
          <w:bCs/>
          <w:color w:val="000000"/>
          <w:sz w:val="26"/>
          <w:szCs w:val="26"/>
        </w:rPr>
        <w:t>b) Các cơ quan, tổ chức, cá nhân có liên quan đến việc thực hiện quản lý chăn nuôi trên địa bàn tỉnh Tây Ninh.</w:t>
      </w:r>
    </w:p>
    <w:p w14:paraId="1421B27B" w14:textId="79CAD719" w:rsidR="00774CEB" w:rsidRPr="001E7CEC" w:rsidRDefault="00CD13FE" w:rsidP="00774CEB">
      <w:pPr>
        <w:pStyle w:val="NormalWeb"/>
        <w:shd w:val="clear" w:color="auto" w:fill="FFFFFF"/>
        <w:spacing w:before="120" w:beforeAutospacing="0" w:after="120" w:afterAutospacing="0"/>
        <w:ind w:firstLine="567"/>
        <w:jc w:val="both"/>
        <w:rPr>
          <w:bCs/>
          <w:sz w:val="26"/>
          <w:szCs w:val="26"/>
        </w:rPr>
      </w:pPr>
      <w:r w:rsidRPr="001E7CEC">
        <w:rPr>
          <w:bCs/>
          <w:sz w:val="26"/>
          <w:szCs w:val="26"/>
        </w:rPr>
        <w:t xml:space="preserve">- </w:t>
      </w:r>
      <w:r w:rsidR="003750D7" w:rsidRPr="001E7CEC">
        <w:rPr>
          <w:bCs/>
          <w:sz w:val="26"/>
          <w:szCs w:val="26"/>
          <w:lang w:val="vi-VN"/>
        </w:rPr>
        <w:t xml:space="preserve">Điều </w:t>
      </w:r>
      <w:r w:rsidR="003750D7" w:rsidRPr="001E7CEC">
        <w:rPr>
          <w:bCs/>
          <w:sz w:val="26"/>
          <w:szCs w:val="26"/>
        </w:rPr>
        <w:t>3</w:t>
      </w:r>
      <w:r w:rsidR="003750D7" w:rsidRPr="001E7CEC">
        <w:rPr>
          <w:bCs/>
          <w:sz w:val="26"/>
          <w:szCs w:val="26"/>
          <w:lang w:val="vi-VN"/>
        </w:rPr>
        <w:t xml:space="preserve">. </w:t>
      </w:r>
      <w:r w:rsidR="00774CEB" w:rsidRPr="001E7CEC">
        <w:rPr>
          <w:bCs/>
          <w:sz w:val="26"/>
          <w:szCs w:val="26"/>
        </w:rPr>
        <w:t>Mật độ chăn nuôi trên toàn tỉnh đến năm 2030 không vượt quá 1,5 đơn vị vật nuôi/01 ha đất nông nghiệp (ĐVN/ha). Mật độ chăn nuôi của các huyện, thị xã, thành phố đến năm 2030 không vượt quá mức quy định cụ thể cho từng địa bàn như sau:</w:t>
      </w:r>
    </w:p>
    <w:p w14:paraId="565653F3" w14:textId="2A5263A0" w:rsidR="00E52D36" w:rsidRPr="001E7CEC" w:rsidRDefault="00E52D36" w:rsidP="00E52D36">
      <w:pPr>
        <w:spacing w:before="120" w:after="120"/>
        <w:ind w:firstLine="709"/>
        <w:jc w:val="both"/>
        <w:rPr>
          <w:sz w:val="26"/>
          <w:szCs w:val="26"/>
        </w:rPr>
      </w:pPr>
      <w:r w:rsidRPr="001E7CEC">
        <w:rPr>
          <w:sz w:val="26"/>
          <w:szCs w:val="26"/>
        </w:rPr>
        <w:t>- Thành phố Tây Ninh: 0,</w:t>
      </w:r>
      <w:r w:rsidR="00E12D36">
        <w:rPr>
          <w:sz w:val="26"/>
          <w:szCs w:val="26"/>
        </w:rPr>
        <w:t>15</w:t>
      </w:r>
      <w:r w:rsidRPr="001E7CEC">
        <w:rPr>
          <w:sz w:val="26"/>
          <w:szCs w:val="26"/>
        </w:rPr>
        <w:t xml:space="preserve"> ĐVN/ha.</w:t>
      </w:r>
    </w:p>
    <w:p w14:paraId="48DF651F" w14:textId="02D2C878" w:rsidR="00E52D36" w:rsidRPr="001E7CEC" w:rsidRDefault="00E12D36" w:rsidP="00E52D36">
      <w:pPr>
        <w:spacing w:before="120" w:after="120"/>
        <w:ind w:firstLine="709"/>
        <w:jc w:val="both"/>
        <w:rPr>
          <w:sz w:val="26"/>
          <w:szCs w:val="26"/>
        </w:rPr>
      </w:pPr>
      <w:r>
        <w:rPr>
          <w:sz w:val="26"/>
          <w:szCs w:val="26"/>
        </w:rPr>
        <w:t>- Thị xã Hòa Thành: 0,2</w:t>
      </w:r>
      <w:r w:rsidR="00E52D36" w:rsidRPr="001E7CEC">
        <w:rPr>
          <w:sz w:val="26"/>
          <w:szCs w:val="26"/>
        </w:rPr>
        <w:t>0 ĐVN/ha.</w:t>
      </w:r>
    </w:p>
    <w:p w14:paraId="3D3739EB" w14:textId="33DCDBDA" w:rsidR="00E52D36" w:rsidRPr="001E7CEC" w:rsidRDefault="00E52D36" w:rsidP="00E52D36">
      <w:pPr>
        <w:spacing w:before="120" w:after="120"/>
        <w:ind w:firstLine="709"/>
        <w:jc w:val="both"/>
        <w:rPr>
          <w:sz w:val="26"/>
          <w:szCs w:val="26"/>
        </w:rPr>
      </w:pPr>
      <w:r w:rsidRPr="001E7CEC">
        <w:rPr>
          <w:sz w:val="26"/>
          <w:szCs w:val="26"/>
        </w:rPr>
        <w:t>- Thị xã Trảng Bàng: 0,</w:t>
      </w:r>
      <w:r w:rsidR="003E2485">
        <w:rPr>
          <w:sz w:val="26"/>
          <w:szCs w:val="26"/>
        </w:rPr>
        <w:t>4</w:t>
      </w:r>
      <w:r w:rsidR="00E12D36">
        <w:rPr>
          <w:sz w:val="26"/>
          <w:szCs w:val="26"/>
        </w:rPr>
        <w:t>0</w:t>
      </w:r>
      <w:r w:rsidRPr="001E7CEC">
        <w:rPr>
          <w:sz w:val="26"/>
          <w:szCs w:val="26"/>
        </w:rPr>
        <w:t xml:space="preserve"> ĐVN/ha.</w:t>
      </w:r>
    </w:p>
    <w:p w14:paraId="0AB5B62E" w14:textId="667819EF" w:rsidR="00E52D36" w:rsidRPr="001E7CEC" w:rsidRDefault="00E52D36" w:rsidP="00E52D36">
      <w:pPr>
        <w:spacing w:before="120" w:after="120"/>
        <w:ind w:firstLine="709"/>
        <w:jc w:val="both"/>
        <w:rPr>
          <w:sz w:val="26"/>
          <w:szCs w:val="26"/>
        </w:rPr>
      </w:pPr>
      <w:r w:rsidRPr="001E7CEC">
        <w:rPr>
          <w:sz w:val="26"/>
          <w:szCs w:val="26"/>
        </w:rPr>
        <w:t>- Huyện Châu Thành: 1,</w:t>
      </w:r>
      <w:r w:rsidR="00DD5B52" w:rsidRPr="001E7CEC">
        <w:rPr>
          <w:sz w:val="26"/>
          <w:szCs w:val="26"/>
        </w:rPr>
        <w:t>5</w:t>
      </w:r>
      <w:r w:rsidR="003E2485">
        <w:rPr>
          <w:sz w:val="26"/>
          <w:szCs w:val="26"/>
        </w:rPr>
        <w:t>1</w:t>
      </w:r>
      <w:r w:rsidRPr="001E7CEC">
        <w:rPr>
          <w:sz w:val="26"/>
          <w:szCs w:val="26"/>
        </w:rPr>
        <w:t xml:space="preserve"> ĐVN/ha.</w:t>
      </w:r>
    </w:p>
    <w:p w14:paraId="781AB2F6" w14:textId="23C360D2" w:rsidR="00E52D36" w:rsidRPr="001E7CEC" w:rsidRDefault="00E52D36" w:rsidP="00E52D36">
      <w:pPr>
        <w:spacing w:before="120" w:after="120"/>
        <w:ind w:firstLine="709"/>
        <w:jc w:val="both"/>
        <w:rPr>
          <w:sz w:val="26"/>
          <w:szCs w:val="26"/>
        </w:rPr>
      </w:pPr>
      <w:r w:rsidRPr="001E7CEC">
        <w:rPr>
          <w:sz w:val="26"/>
          <w:szCs w:val="26"/>
        </w:rPr>
        <w:t>- Huyện Dương Minh Châu: 0,70 ĐVN/ha.</w:t>
      </w:r>
    </w:p>
    <w:p w14:paraId="335086AC" w14:textId="76DC81F2" w:rsidR="00E52D36" w:rsidRPr="001E7CEC" w:rsidRDefault="00E52D36" w:rsidP="00E52D36">
      <w:pPr>
        <w:spacing w:before="120" w:after="120"/>
        <w:ind w:firstLine="709"/>
        <w:jc w:val="both"/>
        <w:rPr>
          <w:sz w:val="26"/>
          <w:szCs w:val="26"/>
        </w:rPr>
      </w:pPr>
      <w:r w:rsidRPr="001E7CEC">
        <w:rPr>
          <w:sz w:val="26"/>
          <w:szCs w:val="26"/>
        </w:rPr>
        <w:t>- Huyện Tân Châu: 1,9</w:t>
      </w:r>
      <w:r w:rsidR="00DD5B52" w:rsidRPr="001E7CEC">
        <w:rPr>
          <w:sz w:val="26"/>
          <w:szCs w:val="26"/>
        </w:rPr>
        <w:t>0</w:t>
      </w:r>
      <w:r w:rsidRPr="001E7CEC">
        <w:rPr>
          <w:sz w:val="26"/>
          <w:szCs w:val="26"/>
        </w:rPr>
        <w:t xml:space="preserve"> ĐVN/ha.</w:t>
      </w:r>
    </w:p>
    <w:p w14:paraId="334B3F57" w14:textId="7987C6AD" w:rsidR="00E52D36" w:rsidRPr="001E7CEC" w:rsidRDefault="00E52D36" w:rsidP="00E52D36">
      <w:pPr>
        <w:spacing w:before="120" w:after="120"/>
        <w:ind w:firstLine="709"/>
        <w:jc w:val="both"/>
        <w:rPr>
          <w:sz w:val="26"/>
          <w:szCs w:val="26"/>
        </w:rPr>
      </w:pPr>
      <w:r w:rsidRPr="001E7CEC">
        <w:rPr>
          <w:sz w:val="26"/>
          <w:szCs w:val="26"/>
        </w:rPr>
        <w:t>- Huyện Tân Biên: 1,</w:t>
      </w:r>
      <w:r w:rsidR="003E2485">
        <w:rPr>
          <w:sz w:val="26"/>
          <w:szCs w:val="26"/>
        </w:rPr>
        <w:t>70</w:t>
      </w:r>
      <w:r w:rsidRPr="001E7CEC">
        <w:rPr>
          <w:sz w:val="26"/>
          <w:szCs w:val="26"/>
        </w:rPr>
        <w:t xml:space="preserve"> ĐVN/ha.</w:t>
      </w:r>
    </w:p>
    <w:p w14:paraId="68C9B1B0" w14:textId="3F2EEFAA" w:rsidR="00E52D36" w:rsidRPr="001E7CEC" w:rsidRDefault="00E52D36" w:rsidP="00E52D36">
      <w:pPr>
        <w:spacing w:before="120" w:after="120"/>
        <w:ind w:firstLine="709"/>
        <w:jc w:val="both"/>
        <w:rPr>
          <w:sz w:val="26"/>
          <w:szCs w:val="26"/>
        </w:rPr>
      </w:pPr>
      <w:r w:rsidRPr="001E7CEC">
        <w:rPr>
          <w:sz w:val="26"/>
          <w:szCs w:val="26"/>
        </w:rPr>
        <w:t>- Huyện Gò Dầu: 0,</w:t>
      </w:r>
      <w:r w:rsidR="00DD5B52" w:rsidRPr="001E7CEC">
        <w:rPr>
          <w:sz w:val="26"/>
          <w:szCs w:val="26"/>
        </w:rPr>
        <w:t>4</w:t>
      </w:r>
      <w:r w:rsidRPr="001E7CEC">
        <w:rPr>
          <w:sz w:val="26"/>
          <w:szCs w:val="26"/>
        </w:rPr>
        <w:t>0 ĐVN/ha.</w:t>
      </w:r>
    </w:p>
    <w:p w14:paraId="408519ED" w14:textId="40F1B391" w:rsidR="00DB1038" w:rsidRPr="001E7CEC" w:rsidRDefault="00E52D36" w:rsidP="00E52D36">
      <w:pPr>
        <w:spacing w:before="120" w:after="120"/>
        <w:ind w:firstLine="709"/>
        <w:jc w:val="both"/>
        <w:rPr>
          <w:sz w:val="26"/>
          <w:szCs w:val="26"/>
        </w:rPr>
      </w:pPr>
      <w:r w:rsidRPr="001E7CEC">
        <w:rPr>
          <w:sz w:val="26"/>
          <w:szCs w:val="26"/>
        </w:rPr>
        <w:t>- Huyện Bến Cầu: 2,</w:t>
      </w:r>
      <w:r w:rsidR="003E2485">
        <w:rPr>
          <w:sz w:val="26"/>
          <w:szCs w:val="26"/>
        </w:rPr>
        <w:t>50</w:t>
      </w:r>
      <w:r w:rsidRPr="001E7CEC">
        <w:rPr>
          <w:sz w:val="26"/>
          <w:szCs w:val="26"/>
        </w:rPr>
        <w:t xml:space="preserve"> ĐVN/ha.</w:t>
      </w:r>
    </w:p>
    <w:p w14:paraId="03374D08" w14:textId="77777777" w:rsidR="00EF2413" w:rsidRPr="001E7CEC" w:rsidRDefault="00EF2413" w:rsidP="00EF2413">
      <w:pPr>
        <w:widowControl w:val="0"/>
        <w:autoSpaceDE w:val="0"/>
        <w:autoSpaceDN w:val="0"/>
        <w:adjustRightInd w:val="0"/>
        <w:spacing w:before="120" w:after="120"/>
        <w:ind w:firstLine="709"/>
        <w:jc w:val="both"/>
        <w:rPr>
          <w:b/>
          <w:sz w:val="26"/>
          <w:szCs w:val="26"/>
        </w:rPr>
      </w:pPr>
      <w:r w:rsidRPr="001E7CEC">
        <w:rPr>
          <w:b/>
          <w:sz w:val="26"/>
          <w:szCs w:val="26"/>
        </w:rPr>
        <w:t xml:space="preserve">V. </w:t>
      </w:r>
      <w:r w:rsidRPr="001E7CEC">
        <w:rPr>
          <w:b/>
          <w:sz w:val="26"/>
          <w:szCs w:val="26"/>
          <w:lang w:val="vi-VN"/>
        </w:rPr>
        <w:t xml:space="preserve">DỰ KIẾN </w:t>
      </w:r>
      <w:r w:rsidRPr="001E7CEC">
        <w:rPr>
          <w:b/>
          <w:sz w:val="26"/>
          <w:szCs w:val="26"/>
        </w:rPr>
        <w:t xml:space="preserve">NGUỒN LỰC, ĐIỀU KIỆN </w:t>
      </w:r>
      <w:r w:rsidRPr="001E7CEC">
        <w:rPr>
          <w:b/>
          <w:sz w:val="26"/>
          <w:szCs w:val="26"/>
          <w:lang w:val="vi-VN"/>
        </w:rPr>
        <w:t xml:space="preserve">BẢO ĐẢM CHO VIỆC </w:t>
      </w:r>
      <w:r w:rsidRPr="001E7CEC">
        <w:rPr>
          <w:b/>
          <w:sz w:val="26"/>
          <w:szCs w:val="26"/>
        </w:rPr>
        <w:t>THI HÀNH QUYẾT ĐỊNH</w:t>
      </w:r>
      <w:r w:rsidRPr="001E7CEC">
        <w:rPr>
          <w:b/>
          <w:sz w:val="26"/>
          <w:szCs w:val="26"/>
          <w:lang w:val="vi-VN"/>
        </w:rPr>
        <w:t xml:space="preserve"> SAU KHI ĐƯỢC THÔNG QUA</w:t>
      </w:r>
    </w:p>
    <w:p w14:paraId="7B92CE98" w14:textId="77777777" w:rsidR="00EF2413" w:rsidRPr="001E7CEC" w:rsidRDefault="00EF2413" w:rsidP="00EF2413">
      <w:pPr>
        <w:shd w:val="clear" w:color="auto" w:fill="FFFFFF"/>
        <w:spacing w:before="120"/>
        <w:ind w:firstLine="720"/>
        <w:jc w:val="both"/>
        <w:rPr>
          <w:b/>
          <w:sz w:val="26"/>
          <w:szCs w:val="26"/>
        </w:rPr>
      </w:pPr>
      <w:r w:rsidRPr="001E7CEC">
        <w:rPr>
          <w:b/>
          <w:sz w:val="26"/>
          <w:szCs w:val="26"/>
        </w:rPr>
        <w:t>1. Nguồn lực</w:t>
      </w:r>
    </w:p>
    <w:p w14:paraId="4A0CA13F" w14:textId="0FD8FC8F" w:rsidR="00EF2413" w:rsidRPr="001E7CEC" w:rsidRDefault="00EF2413" w:rsidP="00EF2413">
      <w:pPr>
        <w:shd w:val="clear" w:color="auto" w:fill="FFFFFF"/>
        <w:spacing w:before="120"/>
        <w:ind w:firstLine="709"/>
        <w:jc w:val="both"/>
        <w:rPr>
          <w:sz w:val="26"/>
          <w:szCs w:val="26"/>
        </w:rPr>
      </w:pPr>
      <w:r w:rsidRPr="001E7CEC">
        <w:rPr>
          <w:sz w:val="26"/>
          <w:szCs w:val="26"/>
        </w:rPr>
        <w:t xml:space="preserve">- Sử dụng hệ thống bộ máy của </w:t>
      </w:r>
      <w:r w:rsidR="00954EE3" w:rsidRPr="001E7CEC">
        <w:rPr>
          <w:sz w:val="26"/>
          <w:szCs w:val="26"/>
        </w:rPr>
        <w:t xml:space="preserve">ngành </w:t>
      </w:r>
      <w:r w:rsidR="00E4094E" w:rsidRPr="001E7CEC">
        <w:rPr>
          <w:sz w:val="26"/>
          <w:szCs w:val="26"/>
        </w:rPr>
        <w:t>N</w:t>
      </w:r>
      <w:r w:rsidR="00954EE3" w:rsidRPr="001E7CEC">
        <w:rPr>
          <w:sz w:val="26"/>
          <w:szCs w:val="26"/>
        </w:rPr>
        <w:t xml:space="preserve">ông nghiệp và </w:t>
      </w:r>
      <w:r w:rsidR="00774CEB" w:rsidRPr="001E7CEC">
        <w:rPr>
          <w:sz w:val="26"/>
          <w:szCs w:val="26"/>
        </w:rPr>
        <w:t>Ủy</w:t>
      </w:r>
      <w:r w:rsidRPr="001E7CEC">
        <w:rPr>
          <w:sz w:val="26"/>
          <w:szCs w:val="26"/>
          <w:lang w:val="vi-VN"/>
        </w:rPr>
        <w:t xml:space="preserve"> ban nhân dân</w:t>
      </w:r>
      <w:r w:rsidRPr="001E7CEC">
        <w:rPr>
          <w:sz w:val="26"/>
          <w:szCs w:val="26"/>
        </w:rPr>
        <w:t xml:space="preserve"> các cấp, nhất là các cán bộ và chuyên viên có kinh nghiệm trong lĩnh vực chăn nuôi và thú y để triển khai thi hành Quyết định.</w:t>
      </w:r>
    </w:p>
    <w:p w14:paraId="6192BA63" w14:textId="6B931101" w:rsidR="00EF2413" w:rsidRPr="001E7CEC" w:rsidRDefault="00EF2413" w:rsidP="00EF2413">
      <w:pPr>
        <w:shd w:val="clear" w:color="auto" w:fill="FFFFFF"/>
        <w:spacing w:before="120"/>
        <w:ind w:firstLine="720"/>
        <w:jc w:val="both"/>
        <w:rPr>
          <w:bCs/>
          <w:sz w:val="26"/>
          <w:szCs w:val="26"/>
        </w:rPr>
      </w:pPr>
      <w:r w:rsidRPr="001E7CEC">
        <w:rPr>
          <w:bCs/>
          <w:sz w:val="26"/>
          <w:szCs w:val="26"/>
        </w:rPr>
        <w:t xml:space="preserve">- Các cơ quan truyền thông đại chúng, </w:t>
      </w:r>
      <w:r w:rsidR="00774CEB" w:rsidRPr="001E7CEC">
        <w:rPr>
          <w:bCs/>
          <w:sz w:val="26"/>
          <w:szCs w:val="26"/>
        </w:rPr>
        <w:t>Ủy</w:t>
      </w:r>
      <w:r w:rsidRPr="001E7CEC">
        <w:rPr>
          <w:bCs/>
          <w:sz w:val="26"/>
          <w:szCs w:val="26"/>
        </w:rPr>
        <w:t xml:space="preserve"> ban nhân dân các huyện, thị xã, thành phố, các tổ chức đoàn thể phối hợp tuyên truyền đến các tầng lớp nhân dân, các đối tượng chịu tác động để biết, hiểu và thực hiện Quyết định.</w:t>
      </w:r>
    </w:p>
    <w:p w14:paraId="55055343" w14:textId="77777777" w:rsidR="00EF2413" w:rsidRPr="001E7CEC" w:rsidRDefault="00EF2413" w:rsidP="00EF2413">
      <w:pPr>
        <w:pStyle w:val="NormalWeb"/>
        <w:spacing w:before="120" w:beforeAutospacing="0" w:after="0" w:afterAutospacing="0"/>
        <w:ind w:firstLine="720"/>
        <w:jc w:val="both"/>
        <w:rPr>
          <w:b/>
          <w:sz w:val="26"/>
          <w:szCs w:val="26"/>
        </w:rPr>
      </w:pPr>
      <w:r w:rsidRPr="001E7CEC">
        <w:rPr>
          <w:b/>
          <w:sz w:val="26"/>
          <w:szCs w:val="26"/>
        </w:rPr>
        <w:t>2. Điều kiện thi hành</w:t>
      </w:r>
    </w:p>
    <w:p w14:paraId="48580F60" w14:textId="77777777" w:rsidR="00EF2413" w:rsidRPr="001E7CEC" w:rsidRDefault="00EF2413" w:rsidP="00EF2413">
      <w:pPr>
        <w:shd w:val="clear" w:color="auto" w:fill="FFFFFF"/>
        <w:spacing w:before="120"/>
        <w:ind w:firstLine="720"/>
        <w:jc w:val="both"/>
        <w:rPr>
          <w:sz w:val="26"/>
          <w:szCs w:val="26"/>
        </w:rPr>
      </w:pPr>
      <w:r w:rsidRPr="001E7CEC">
        <w:rPr>
          <w:sz w:val="26"/>
          <w:szCs w:val="26"/>
          <w:lang w:val="vi-VN"/>
        </w:rPr>
        <w:t xml:space="preserve">- </w:t>
      </w:r>
      <w:r w:rsidRPr="001E7CEC">
        <w:rPr>
          <w:sz w:val="26"/>
          <w:szCs w:val="26"/>
        </w:rPr>
        <w:t xml:space="preserve">Ngân sách nhà nước đảm bảo theo </w:t>
      </w:r>
      <w:r w:rsidR="00D45C45" w:rsidRPr="001E7CEC">
        <w:rPr>
          <w:sz w:val="26"/>
          <w:szCs w:val="26"/>
        </w:rPr>
        <w:t>Nghị quyết số 61/2023/NQ-HĐND ngày 09/12/2023</w:t>
      </w:r>
      <w:r w:rsidR="00C70833" w:rsidRPr="001E7CEC">
        <w:rPr>
          <w:sz w:val="26"/>
          <w:szCs w:val="26"/>
        </w:rPr>
        <w:t xml:space="preserve"> của HĐND tỉnh quy định mức phâ</w:t>
      </w:r>
      <w:r w:rsidR="005C5A2D" w:rsidRPr="001E7CEC">
        <w:rPr>
          <w:sz w:val="26"/>
          <w:szCs w:val="26"/>
        </w:rPr>
        <w:t>n bổ kinh phí bảo đảm cho công tác xây dựng văn bản quy phạm pháp luật và hoàn thiện hệ thống pháp luật tr</w:t>
      </w:r>
      <w:r w:rsidR="00C70833" w:rsidRPr="001E7CEC">
        <w:rPr>
          <w:sz w:val="26"/>
          <w:szCs w:val="26"/>
        </w:rPr>
        <w:t>ê</w:t>
      </w:r>
      <w:r w:rsidR="005C5A2D" w:rsidRPr="001E7CEC">
        <w:rPr>
          <w:sz w:val="26"/>
          <w:szCs w:val="26"/>
        </w:rPr>
        <w:t xml:space="preserve">n địa bàn tỉnh Tây Ninh; </w:t>
      </w:r>
      <w:r w:rsidRPr="001E7CEC">
        <w:rPr>
          <w:sz w:val="26"/>
          <w:szCs w:val="26"/>
        </w:rPr>
        <w:t>Thông tư số 338/2016/TT-BTC ngày 28</w:t>
      </w:r>
      <w:r w:rsidR="005C5A2D" w:rsidRPr="001E7CEC">
        <w:rPr>
          <w:sz w:val="26"/>
          <w:szCs w:val="26"/>
        </w:rPr>
        <w:t>/</w:t>
      </w:r>
      <w:r w:rsidRPr="001E7CEC">
        <w:rPr>
          <w:sz w:val="26"/>
          <w:szCs w:val="26"/>
        </w:rPr>
        <w:t>12</w:t>
      </w:r>
      <w:r w:rsidR="005C5A2D" w:rsidRPr="001E7CEC">
        <w:rPr>
          <w:sz w:val="26"/>
          <w:szCs w:val="26"/>
        </w:rPr>
        <w:t>/</w:t>
      </w:r>
      <w:r w:rsidRPr="001E7CEC">
        <w:rPr>
          <w:sz w:val="26"/>
          <w:szCs w:val="26"/>
        </w:rPr>
        <w:t>2016 của Bộ trưởng Bộ Tài chính quy định lập dự toán, quản lý, sử dụng và quyết toán kinh phí ngân sách Nhà nước bảo đảm cho công tác xây dựng văn bản quy phạm pháp luật v</w:t>
      </w:r>
      <w:r w:rsidR="005C5A2D" w:rsidRPr="001E7CEC">
        <w:rPr>
          <w:sz w:val="26"/>
          <w:szCs w:val="26"/>
        </w:rPr>
        <w:t xml:space="preserve">à hoàn thiện hệ </w:t>
      </w:r>
      <w:r w:rsidR="005C5A2D" w:rsidRPr="001E7CEC">
        <w:rPr>
          <w:sz w:val="26"/>
          <w:szCs w:val="26"/>
        </w:rPr>
        <w:lastRenderedPageBreak/>
        <w:t>thống pháp luật và Thông tư số 42/2022/TT-BTC ngày</w:t>
      </w:r>
      <w:r w:rsidR="005F6F68" w:rsidRPr="001E7CEC">
        <w:rPr>
          <w:sz w:val="26"/>
          <w:szCs w:val="26"/>
        </w:rPr>
        <w:t xml:space="preserve"> 06/7/2022 của Bộ trưởng Bộ Tài chính sửa đổi, bổ sung một số điều của Thông tư số 338/2016/TT-BTC.</w:t>
      </w:r>
    </w:p>
    <w:p w14:paraId="7552AE23" w14:textId="30F11002" w:rsidR="00EF2413" w:rsidRPr="001E7CEC" w:rsidRDefault="00EF2413" w:rsidP="00EF2413">
      <w:pPr>
        <w:pStyle w:val="NormalWeb"/>
        <w:spacing w:before="120" w:beforeAutospacing="0" w:after="0" w:afterAutospacing="0"/>
        <w:ind w:firstLine="720"/>
        <w:jc w:val="both"/>
        <w:rPr>
          <w:sz w:val="26"/>
          <w:szCs w:val="26"/>
          <w:lang w:val="vi-VN"/>
        </w:rPr>
      </w:pPr>
      <w:r w:rsidRPr="001E7CEC">
        <w:rPr>
          <w:sz w:val="26"/>
          <w:szCs w:val="26"/>
          <w:lang w:val="vi-VN"/>
        </w:rPr>
        <w:t xml:space="preserve">- Chính phủ và các </w:t>
      </w:r>
      <w:r w:rsidRPr="001E7CEC">
        <w:rPr>
          <w:sz w:val="26"/>
          <w:szCs w:val="26"/>
        </w:rPr>
        <w:t>b</w:t>
      </w:r>
      <w:r w:rsidRPr="001E7CEC">
        <w:rPr>
          <w:sz w:val="26"/>
          <w:szCs w:val="26"/>
          <w:lang w:val="vi-VN"/>
        </w:rPr>
        <w:t>ộ, ngành Trung ương có các Nghị định hướng dẫn thực hiện Luật Chăn nuôi, xử phạt vi phạm hành chính trong lĩnh vự</w:t>
      </w:r>
      <w:r w:rsidRPr="001E7CEC">
        <w:rPr>
          <w:sz w:val="26"/>
          <w:szCs w:val="26"/>
        </w:rPr>
        <w:t>c</w:t>
      </w:r>
      <w:r w:rsidRPr="001E7CEC">
        <w:rPr>
          <w:sz w:val="26"/>
          <w:szCs w:val="26"/>
          <w:lang w:val="vi-VN"/>
        </w:rPr>
        <w:t xml:space="preserve"> chăn nuôi.</w:t>
      </w:r>
    </w:p>
    <w:p w14:paraId="2AFFF944" w14:textId="1BFB7F14" w:rsidR="0057790A" w:rsidRPr="001E7CEC" w:rsidRDefault="0057790A" w:rsidP="00EF2413">
      <w:pPr>
        <w:pStyle w:val="NormalWeb"/>
        <w:spacing w:before="120" w:beforeAutospacing="0" w:after="0" w:afterAutospacing="0"/>
        <w:ind w:firstLine="720"/>
        <w:jc w:val="both"/>
        <w:rPr>
          <w:sz w:val="26"/>
          <w:szCs w:val="26"/>
          <w:lang w:val="en-US"/>
        </w:rPr>
      </w:pPr>
      <w:r w:rsidRPr="001E7CEC">
        <w:rPr>
          <w:sz w:val="26"/>
          <w:szCs w:val="26"/>
          <w:lang w:val="en-US"/>
        </w:rPr>
        <w:t xml:space="preserve">- Những địa phương </w:t>
      </w:r>
      <w:r w:rsidR="00461BE0" w:rsidRPr="001E7CEC">
        <w:rPr>
          <w:sz w:val="26"/>
          <w:szCs w:val="26"/>
          <w:lang w:val="en-US"/>
        </w:rPr>
        <w:t>MĐCN</w:t>
      </w:r>
      <w:r w:rsidRPr="001E7CEC">
        <w:rPr>
          <w:sz w:val="26"/>
          <w:szCs w:val="26"/>
          <w:lang w:val="en-US"/>
        </w:rPr>
        <w:t xml:space="preserve"> điều chỉnh thấp hơn MĐCN hiện có </w:t>
      </w:r>
      <w:r w:rsidR="00461BE0" w:rsidRPr="001E7CEC">
        <w:rPr>
          <w:sz w:val="26"/>
          <w:szCs w:val="26"/>
          <w:lang w:val="en-US"/>
        </w:rPr>
        <w:t xml:space="preserve">cần phải </w:t>
      </w:r>
      <w:r w:rsidRPr="001E7CEC">
        <w:rPr>
          <w:sz w:val="26"/>
          <w:szCs w:val="26"/>
          <w:lang w:val="en-US"/>
        </w:rPr>
        <w:t>giảm chăn nuôi nông hộ, chăn nuôi trang trại ở vùng ảnh hưởng và tại khu vực không được phép chăn nuôi.</w:t>
      </w:r>
    </w:p>
    <w:p w14:paraId="6196AED6" w14:textId="1A46F464" w:rsidR="0057790A" w:rsidRPr="001E7CEC" w:rsidRDefault="0057790A" w:rsidP="00EF2413">
      <w:pPr>
        <w:pStyle w:val="NormalWeb"/>
        <w:spacing w:before="120" w:beforeAutospacing="0" w:after="0" w:afterAutospacing="0"/>
        <w:ind w:firstLine="720"/>
        <w:jc w:val="both"/>
        <w:rPr>
          <w:sz w:val="26"/>
          <w:szCs w:val="26"/>
          <w:lang w:val="en-US"/>
        </w:rPr>
      </w:pPr>
      <w:r w:rsidRPr="001E7CEC">
        <w:rPr>
          <w:sz w:val="26"/>
          <w:szCs w:val="26"/>
          <w:lang w:val="en-US"/>
        </w:rPr>
        <w:t xml:space="preserve">- Những địa phương MĐCN điều chỉnh cao hơn MĐCN hiện có </w:t>
      </w:r>
      <w:r w:rsidR="00461BE0" w:rsidRPr="001E7CEC">
        <w:rPr>
          <w:sz w:val="26"/>
          <w:szCs w:val="26"/>
          <w:lang w:val="en-US"/>
        </w:rPr>
        <w:t xml:space="preserve">phải </w:t>
      </w:r>
      <w:r w:rsidRPr="001E7CEC">
        <w:rPr>
          <w:sz w:val="26"/>
          <w:szCs w:val="26"/>
          <w:lang w:val="en-US"/>
        </w:rPr>
        <w:t>tiếp tục xử lý những dự án đã nộp chờ phê duyệt và tiếp nhận những dự án mới theo tiêu chí về công nghệ và liên kết.</w:t>
      </w:r>
    </w:p>
    <w:p w14:paraId="68F4BC61" w14:textId="34E45C58" w:rsidR="0057790A" w:rsidRPr="001E7CEC" w:rsidRDefault="0057790A" w:rsidP="00EF2413">
      <w:pPr>
        <w:pStyle w:val="NormalWeb"/>
        <w:spacing w:before="120" w:beforeAutospacing="0" w:after="0" w:afterAutospacing="0"/>
        <w:ind w:firstLine="720"/>
        <w:jc w:val="both"/>
        <w:rPr>
          <w:b/>
          <w:sz w:val="26"/>
          <w:szCs w:val="26"/>
          <w:lang w:val="en-US"/>
        </w:rPr>
      </w:pPr>
      <w:r w:rsidRPr="001E7CEC">
        <w:rPr>
          <w:sz w:val="26"/>
          <w:szCs w:val="26"/>
          <w:lang w:val="en-US"/>
        </w:rPr>
        <w:t xml:space="preserve">- Sở Nông nghiệp và PTNT </w:t>
      </w:r>
      <w:r w:rsidR="00134983" w:rsidRPr="001E7CEC">
        <w:rPr>
          <w:sz w:val="26"/>
          <w:szCs w:val="26"/>
          <w:lang w:val="en-US"/>
        </w:rPr>
        <w:t xml:space="preserve">chủ trì </w:t>
      </w:r>
      <w:r w:rsidRPr="001E7CEC">
        <w:rPr>
          <w:sz w:val="26"/>
          <w:szCs w:val="26"/>
          <w:lang w:val="en-US"/>
        </w:rPr>
        <w:t>theo dõi</w:t>
      </w:r>
      <w:r w:rsidR="00134983" w:rsidRPr="001E7CEC">
        <w:rPr>
          <w:sz w:val="26"/>
          <w:szCs w:val="26"/>
          <w:lang w:val="en-US"/>
        </w:rPr>
        <w:t>,</w:t>
      </w:r>
      <w:r w:rsidRPr="001E7CEC">
        <w:rPr>
          <w:sz w:val="26"/>
          <w:szCs w:val="26"/>
          <w:lang w:val="en-US"/>
        </w:rPr>
        <w:t xml:space="preserve"> tham mưu cân đối MĐCN g</w:t>
      </w:r>
      <w:r w:rsidR="00A655E3" w:rsidRPr="001E7CEC">
        <w:rPr>
          <w:sz w:val="26"/>
          <w:szCs w:val="26"/>
          <w:lang w:val="en-US"/>
        </w:rPr>
        <w:t>i</w:t>
      </w:r>
      <w:r w:rsidRPr="001E7CEC">
        <w:rPr>
          <w:sz w:val="26"/>
          <w:szCs w:val="26"/>
          <w:lang w:val="en-US"/>
        </w:rPr>
        <w:t xml:space="preserve">ữa các địa phương để đảm bảo đến năm 2030 </w:t>
      </w:r>
      <w:r w:rsidR="00375AD4" w:rsidRPr="001E7CEC">
        <w:rPr>
          <w:sz w:val="26"/>
          <w:szCs w:val="26"/>
          <w:lang w:val="en-US"/>
        </w:rPr>
        <w:t xml:space="preserve">MĐCN toàn tỉnh </w:t>
      </w:r>
      <w:r w:rsidRPr="001E7CEC">
        <w:rPr>
          <w:sz w:val="26"/>
          <w:szCs w:val="26"/>
          <w:lang w:val="en-US"/>
        </w:rPr>
        <w:t>không vượt quá 1,50 ĐVN/ha.</w:t>
      </w:r>
    </w:p>
    <w:p w14:paraId="7FEF73DD" w14:textId="77777777" w:rsidR="00F345A7" w:rsidRPr="001E7CEC" w:rsidRDefault="00977ECD" w:rsidP="00446234">
      <w:pPr>
        <w:widowControl w:val="0"/>
        <w:tabs>
          <w:tab w:val="right" w:leader="dot" w:pos="7920"/>
        </w:tabs>
        <w:spacing w:before="120" w:after="120"/>
        <w:ind w:firstLine="709"/>
        <w:jc w:val="both"/>
        <w:rPr>
          <w:sz w:val="26"/>
          <w:szCs w:val="26"/>
        </w:rPr>
      </w:pPr>
      <w:r w:rsidRPr="001E7CEC">
        <w:rPr>
          <w:i/>
          <w:sz w:val="26"/>
          <w:szCs w:val="26"/>
        </w:rPr>
        <w:t>Hồ sơ</w:t>
      </w:r>
      <w:r w:rsidR="00F345A7" w:rsidRPr="001E7CEC">
        <w:rPr>
          <w:i/>
          <w:sz w:val="26"/>
          <w:szCs w:val="26"/>
        </w:rPr>
        <w:t xml:space="preserve"> kèm theo</w:t>
      </w:r>
      <w:r w:rsidR="00F345A7" w:rsidRPr="001E7CEC">
        <w:rPr>
          <w:sz w:val="26"/>
          <w:szCs w:val="26"/>
        </w:rPr>
        <w:t>:</w:t>
      </w:r>
    </w:p>
    <w:p w14:paraId="203CEEEE" w14:textId="050BA5B9" w:rsidR="00C70833" w:rsidRPr="001E7CEC" w:rsidRDefault="00C70833" w:rsidP="003750D7">
      <w:pPr>
        <w:autoSpaceDE w:val="0"/>
        <w:autoSpaceDN w:val="0"/>
        <w:adjustRightInd w:val="0"/>
        <w:spacing w:before="120" w:after="120"/>
        <w:ind w:right="92" w:firstLine="709"/>
        <w:jc w:val="both"/>
        <w:rPr>
          <w:spacing w:val="4"/>
          <w:sz w:val="26"/>
          <w:szCs w:val="26"/>
          <w:lang w:val="en"/>
        </w:rPr>
      </w:pPr>
      <w:r w:rsidRPr="001E7CEC">
        <w:rPr>
          <w:sz w:val="26"/>
          <w:szCs w:val="26"/>
        </w:rPr>
        <w:t>- Công văn</w:t>
      </w:r>
      <w:r w:rsidRPr="001E7CEC">
        <w:rPr>
          <w:sz w:val="26"/>
          <w:szCs w:val="26"/>
          <w:lang w:val="vi-VN"/>
        </w:rPr>
        <w:t xml:space="preserve"> </w:t>
      </w:r>
      <w:r w:rsidRPr="001E7CEC">
        <w:rPr>
          <w:sz w:val="26"/>
          <w:szCs w:val="26"/>
        </w:rPr>
        <w:t xml:space="preserve">số </w:t>
      </w:r>
      <w:r w:rsidR="000E60F8">
        <w:rPr>
          <w:sz w:val="26"/>
          <w:szCs w:val="26"/>
        </w:rPr>
        <w:t>.</w:t>
      </w:r>
      <w:r w:rsidR="00E912F6" w:rsidRPr="001E7CEC">
        <w:rPr>
          <w:sz w:val="26"/>
          <w:szCs w:val="26"/>
        </w:rPr>
        <w:t>..</w:t>
      </w:r>
      <w:r w:rsidRPr="001E7CEC">
        <w:rPr>
          <w:sz w:val="26"/>
          <w:szCs w:val="26"/>
        </w:rPr>
        <w:t xml:space="preserve">/SNN-CCCN&amp;TY ngày </w:t>
      </w:r>
      <w:r w:rsidR="000E60F8">
        <w:rPr>
          <w:sz w:val="26"/>
          <w:szCs w:val="26"/>
        </w:rPr>
        <w:t>..</w:t>
      </w:r>
      <w:r w:rsidR="00E912F6" w:rsidRPr="001E7CEC">
        <w:rPr>
          <w:sz w:val="26"/>
          <w:szCs w:val="26"/>
        </w:rPr>
        <w:t>.</w:t>
      </w:r>
      <w:r w:rsidR="003A0C69" w:rsidRPr="001E7CEC">
        <w:rPr>
          <w:sz w:val="26"/>
          <w:szCs w:val="26"/>
        </w:rPr>
        <w:t>/</w:t>
      </w:r>
      <w:r w:rsidR="000E60F8">
        <w:rPr>
          <w:sz w:val="26"/>
          <w:szCs w:val="26"/>
        </w:rPr>
        <w:t>…</w:t>
      </w:r>
      <w:r w:rsidR="003A0C69" w:rsidRPr="001E7CEC">
        <w:rPr>
          <w:sz w:val="26"/>
          <w:szCs w:val="26"/>
        </w:rPr>
        <w:t>/202</w:t>
      </w:r>
      <w:r w:rsidR="00E912F6" w:rsidRPr="001E7CEC">
        <w:rPr>
          <w:sz w:val="26"/>
          <w:szCs w:val="26"/>
        </w:rPr>
        <w:t>4</w:t>
      </w:r>
      <w:r w:rsidRPr="001E7CEC">
        <w:rPr>
          <w:sz w:val="26"/>
          <w:szCs w:val="26"/>
        </w:rPr>
        <w:t xml:space="preserve"> của Sở Nông nghiệp và PTNT về việc tiếp thu, giải trình các ý kiến góp ý </w:t>
      </w:r>
      <w:r w:rsidRPr="001E7CEC">
        <w:rPr>
          <w:sz w:val="26"/>
          <w:szCs w:val="26"/>
          <w:lang w:val="en"/>
        </w:rPr>
        <w:t xml:space="preserve">dự </w:t>
      </w:r>
      <w:r w:rsidRPr="001E7CEC">
        <w:rPr>
          <w:sz w:val="26"/>
          <w:szCs w:val="26"/>
        </w:rPr>
        <w:t xml:space="preserve">thảo Quyết định Quy định </w:t>
      </w:r>
      <w:r w:rsidR="00E912F6" w:rsidRPr="001E7CEC">
        <w:rPr>
          <w:sz w:val="26"/>
          <w:szCs w:val="26"/>
        </w:rPr>
        <w:t>MĐCN</w:t>
      </w:r>
      <w:r w:rsidR="003A0C69" w:rsidRPr="001E7CEC">
        <w:rPr>
          <w:sz w:val="26"/>
          <w:szCs w:val="26"/>
        </w:rPr>
        <w:t>.</w:t>
      </w:r>
    </w:p>
    <w:p w14:paraId="5CA6EDDC" w14:textId="77777777" w:rsidR="003750D7" w:rsidRPr="001E7CEC" w:rsidRDefault="003750D7" w:rsidP="003750D7">
      <w:pPr>
        <w:autoSpaceDE w:val="0"/>
        <w:autoSpaceDN w:val="0"/>
        <w:adjustRightInd w:val="0"/>
        <w:spacing w:before="120" w:after="120"/>
        <w:ind w:right="92" w:firstLine="709"/>
        <w:jc w:val="both"/>
        <w:rPr>
          <w:spacing w:val="4"/>
          <w:sz w:val="26"/>
          <w:szCs w:val="26"/>
          <w:lang w:val="en"/>
        </w:rPr>
      </w:pPr>
      <w:r w:rsidRPr="001E7CEC">
        <w:rPr>
          <w:spacing w:val="4"/>
          <w:sz w:val="26"/>
          <w:szCs w:val="26"/>
          <w:lang w:val="en"/>
        </w:rPr>
        <w:t xml:space="preserve">- Dự thảo Quyết định Quy định </w:t>
      </w:r>
      <w:r w:rsidR="0063745C" w:rsidRPr="001E7CEC">
        <w:rPr>
          <w:spacing w:val="4"/>
          <w:sz w:val="26"/>
          <w:szCs w:val="26"/>
          <w:lang w:val="en"/>
        </w:rPr>
        <w:t>MĐCN</w:t>
      </w:r>
      <w:r w:rsidRPr="001E7CEC">
        <w:rPr>
          <w:spacing w:val="4"/>
          <w:sz w:val="26"/>
          <w:szCs w:val="26"/>
          <w:lang w:val="en"/>
        </w:rPr>
        <w:t xml:space="preserve"> trên địa bàn tỉn</w:t>
      </w:r>
      <w:r w:rsidR="0063745C" w:rsidRPr="001E7CEC">
        <w:rPr>
          <w:spacing w:val="4"/>
          <w:sz w:val="26"/>
          <w:szCs w:val="26"/>
          <w:lang w:val="en"/>
        </w:rPr>
        <w:t>h Tây Ninh đến năm 2030</w:t>
      </w:r>
      <w:r w:rsidRPr="001E7CEC">
        <w:rPr>
          <w:spacing w:val="4"/>
          <w:sz w:val="26"/>
          <w:szCs w:val="26"/>
          <w:lang w:val="en"/>
        </w:rPr>
        <w:t>.</w:t>
      </w:r>
    </w:p>
    <w:p w14:paraId="1A84427C" w14:textId="4E7FA2F6" w:rsidR="00D45C45" w:rsidRPr="001E7CEC" w:rsidRDefault="00954EE3" w:rsidP="003750D7">
      <w:pPr>
        <w:autoSpaceDE w:val="0"/>
        <w:autoSpaceDN w:val="0"/>
        <w:adjustRightInd w:val="0"/>
        <w:spacing w:before="120" w:after="120"/>
        <w:ind w:right="92" w:firstLine="709"/>
        <w:jc w:val="both"/>
        <w:rPr>
          <w:spacing w:val="4"/>
          <w:sz w:val="26"/>
          <w:szCs w:val="26"/>
          <w:lang w:val="en"/>
        </w:rPr>
      </w:pPr>
      <w:r w:rsidRPr="001E7CEC">
        <w:rPr>
          <w:spacing w:val="4"/>
          <w:sz w:val="26"/>
          <w:szCs w:val="26"/>
          <w:lang w:val="en"/>
        </w:rPr>
        <w:t xml:space="preserve">- Công văn số </w:t>
      </w:r>
      <w:r w:rsidR="000E60F8">
        <w:rPr>
          <w:spacing w:val="4"/>
          <w:sz w:val="26"/>
          <w:szCs w:val="26"/>
          <w:lang w:val="en"/>
        </w:rPr>
        <w:t>…</w:t>
      </w:r>
      <w:r w:rsidRPr="001E7CEC">
        <w:rPr>
          <w:spacing w:val="4"/>
          <w:sz w:val="26"/>
          <w:szCs w:val="26"/>
          <w:lang w:val="en"/>
        </w:rPr>
        <w:t>/</w:t>
      </w:r>
      <w:r w:rsidR="00D45C45" w:rsidRPr="001E7CEC">
        <w:rPr>
          <w:spacing w:val="4"/>
          <w:sz w:val="26"/>
          <w:szCs w:val="26"/>
          <w:lang w:val="en"/>
        </w:rPr>
        <w:t xml:space="preserve">SNN-CCCN&amp;TY ngày </w:t>
      </w:r>
      <w:r w:rsidR="000E60F8">
        <w:rPr>
          <w:spacing w:val="4"/>
          <w:sz w:val="26"/>
          <w:szCs w:val="26"/>
          <w:lang w:val="en"/>
        </w:rPr>
        <w:t>…</w:t>
      </w:r>
      <w:r w:rsidR="00D45C45" w:rsidRPr="001E7CEC">
        <w:rPr>
          <w:spacing w:val="4"/>
          <w:sz w:val="26"/>
          <w:szCs w:val="26"/>
          <w:lang w:val="en"/>
        </w:rPr>
        <w:t>/</w:t>
      </w:r>
      <w:r w:rsidR="000E60F8">
        <w:rPr>
          <w:spacing w:val="4"/>
          <w:sz w:val="26"/>
          <w:szCs w:val="26"/>
          <w:lang w:val="en"/>
        </w:rPr>
        <w:t>…</w:t>
      </w:r>
      <w:r w:rsidR="00D45C45" w:rsidRPr="001E7CEC">
        <w:rPr>
          <w:spacing w:val="4"/>
          <w:sz w:val="26"/>
          <w:szCs w:val="26"/>
          <w:lang w:val="en"/>
        </w:rPr>
        <w:t>/2024 của Sở Nông nghiệp và PTNT về việc tiếp thu, giải trình kết quả thẩm định dự thảo Quyết định mật độ chăn nuôi trên địa bàn tỉnh Tây Ninh đến năm 2030.</w:t>
      </w:r>
    </w:p>
    <w:p w14:paraId="43B1C1D2" w14:textId="77777777" w:rsidR="000E60F8" w:rsidRDefault="000E60F8" w:rsidP="00C13650">
      <w:pPr>
        <w:pStyle w:val="BodyTextIndent"/>
        <w:tabs>
          <w:tab w:val="left" w:pos="142"/>
        </w:tabs>
        <w:spacing w:line="240" w:lineRule="auto"/>
        <w:rPr>
          <w:spacing w:val="4"/>
          <w:sz w:val="26"/>
          <w:szCs w:val="26"/>
          <w:lang w:val="en"/>
        </w:rPr>
      </w:pPr>
      <w:r>
        <w:rPr>
          <w:spacing w:val="4"/>
          <w:sz w:val="26"/>
          <w:szCs w:val="26"/>
          <w:lang w:val="en"/>
        </w:rPr>
        <w:t>-</w:t>
      </w:r>
      <w:r w:rsidRPr="000E60F8">
        <w:rPr>
          <w:sz w:val="26"/>
          <w:szCs w:val="26"/>
        </w:rPr>
        <w:t xml:space="preserve"> </w:t>
      </w:r>
      <w:r w:rsidRPr="00D448E8">
        <w:rPr>
          <w:sz w:val="26"/>
          <w:szCs w:val="26"/>
        </w:rPr>
        <w:t>Công văn số 3327/UBND-KT ngày 23/10/2023 của UBND tỉnh về việc chủ trương đề nghị xây dựng Quyết định quy phạm pháp luật của UBND tỉnh</w:t>
      </w:r>
      <w:r>
        <w:rPr>
          <w:spacing w:val="4"/>
          <w:sz w:val="26"/>
          <w:szCs w:val="26"/>
          <w:lang w:val="en"/>
        </w:rPr>
        <w:t>.</w:t>
      </w:r>
    </w:p>
    <w:p w14:paraId="32631366" w14:textId="5B5F94CD" w:rsidR="00177ECC" w:rsidRPr="00D448E8" w:rsidRDefault="000E60F8" w:rsidP="00177ECC">
      <w:pPr>
        <w:pStyle w:val="BodyTextIndent"/>
        <w:tabs>
          <w:tab w:val="left" w:pos="142"/>
        </w:tabs>
        <w:spacing w:line="240" w:lineRule="auto"/>
        <w:rPr>
          <w:sz w:val="26"/>
        </w:rPr>
      </w:pPr>
      <w:r w:rsidRPr="001E7CEC">
        <w:rPr>
          <w:spacing w:val="4"/>
          <w:sz w:val="26"/>
          <w:szCs w:val="26"/>
          <w:lang w:val="en"/>
        </w:rPr>
        <w:t xml:space="preserve">- </w:t>
      </w:r>
      <w:r w:rsidR="00177ECC">
        <w:rPr>
          <w:sz w:val="26"/>
          <w:lang w:val="en-US"/>
        </w:rPr>
        <w:t xml:space="preserve">Công văn số 4829/VP-TH ngày 05/6/2024 của </w:t>
      </w:r>
      <w:r w:rsidR="00177ECC" w:rsidRPr="00D448E8">
        <w:rPr>
          <w:sz w:val="26"/>
          <w:szCs w:val="26"/>
        </w:rPr>
        <w:t xml:space="preserve">Văn phòng UBND tỉnh </w:t>
      </w:r>
      <w:r w:rsidR="00177ECC">
        <w:rPr>
          <w:sz w:val="26"/>
          <w:lang w:val="en-US"/>
        </w:rPr>
        <w:t xml:space="preserve">về việc kết luận </w:t>
      </w:r>
      <w:r w:rsidR="00177ECC" w:rsidRPr="00D448E8">
        <w:rPr>
          <w:sz w:val="26"/>
        </w:rPr>
        <w:t xml:space="preserve">cuộc họp </w:t>
      </w:r>
      <w:r w:rsidR="00177ECC">
        <w:rPr>
          <w:sz w:val="26"/>
          <w:lang w:val="en-US"/>
        </w:rPr>
        <w:t>CT</w:t>
      </w:r>
      <w:r w:rsidR="00177ECC" w:rsidRPr="00D448E8">
        <w:rPr>
          <w:sz w:val="26"/>
        </w:rPr>
        <w:t>, các Phó C</w:t>
      </w:r>
      <w:r w:rsidR="00177ECC">
        <w:rPr>
          <w:sz w:val="26"/>
          <w:lang w:val="en-US"/>
        </w:rPr>
        <w:t>T</w:t>
      </w:r>
      <w:r w:rsidR="00177ECC" w:rsidRPr="00D448E8">
        <w:rPr>
          <w:sz w:val="26"/>
        </w:rPr>
        <w:t xml:space="preserve"> UBND tỉnh cho ý kiến </w:t>
      </w:r>
      <w:r w:rsidR="00177ECC">
        <w:rPr>
          <w:sz w:val="26"/>
          <w:lang w:val="en-US"/>
        </w:rPr>
        <w:t>q</w:t>
      </w:r>
      <w:r w:rsidR="00177ECC" w:rsidRPr="00D448E8">
        <w:rPr>
          <w:sz w:val="26"/>
        </w:rPr>
        <w:t>uy định mật độ chăn nuôi trên địa bàn tỉnh Tây Ninh đến năm 2030.</w:t>
      </w:r>
    </w:p>
    <w:p w14:paraId="4F2FFB4F" w14:textId="77777777" w:rsidR="00977ECD" w:rsidRPr="001E7CEC" w:rsidRDefault="00977ECD" w:rsidP="009636C2">
      <w:pPr>
        <w:widowControl w:val="0"/>
        <w:tabs>
          <w:tab w:val="right" w:leader="dot" w:pos="7920"/>
        </w:tabs>
        <w:ind w:firstLine="709"/>
        <w:jc w:val="both"/>
        <w:rPr>
          <w:sz w:val="26"/>
          <w:szCs w:val="26"/>
        </w:rPr>
      </w:pPr>
      <w:r w:rsidRPr="001E7CEC">
        <w:rPr>
          <w:sz w:val="26"/>
          <w:szCs w:val="26"/>
        </w:rPr>
        <w:t>Trên đây là Tờ trình về dự thảo Quyết định Quy định MĐCN trên địa bàn tỉnh Tây Ninh đến năm 2030, Sở Nông nghiệp và PTNT kính trình UBND tỉnh xem xét, quyết định./.</w:t>
      </w:r>
    </w:p>
    <w:p w14:paraId="7EC8D7D1" w14:textId="77777777" w:rsidR="009636C2" w:rsidRPr="001E7CEC" w:rsidRDefault="009636C2" w:rsidP="009636C2">
      <w:pPr>
        <w:widowControl w:val="0"/>
        <w:tabs>
          <w:tab w:val="right" w:leader="dot" w:pos="7920"/>
        </w:tabs>
        <w:ind w:firstLine="709"/>
        <w:jc w:val="both"/>
        <w:rPr>
          <w:sz w:val="26"/>
          <w:szCs w:val="26"/>
        </w:rPr>
      </w:pPr>
    </w:p>
    <w:tbl>
      <w:tblPr>
        <w:tblpPr w:leftFromText="180" w:rightFromText="180" w:vertAnchor="text" w:horzAnchor="margin" w:tblpY="169"/>
        <w:tblW w:w="9072" w:type="dxa"/>
        <w:tblLook w:val="01E0" w:firstRow="1" w:lastRow="1" w:firstColumn="1" w:lastColumn="1" w:noHBand="0" w:noVBand="0"/>
      </w:tblPr>
      <w:tblGrid>
        <w:gridCol w:w="4782"/>
        <w:gridCol w:w="4290"/>
      </w:tblGrid>
      <w:tr w:rsidR="00D3579A" w:rsidRPr="00C6480C" w14:paraId="1D2DD64C" w14:textId="77777777" w:rsidTr="001656AD">
        <w:trPr>
          <w:trHeight w:val="700"/>
        </w:trPr>
        <w:tc>
          <w:tcPr>
            <w:tcW w:w="4782" w:type="dxa"/>
            <w:shd w:val="clear" w:color="auto" w:fill="auto"/>
          </w:tcPr>
          <w:p w14:paraId="7A0C701F" w14:textId="77777777" w:rsidR="00D3579A" w:rsidRPr="00C6480C" w:rsidRDefault="00D3579A" w:rsidP="009636C2">
            <w:pPr>
              <w:jc w:val="both"/>
              <w:rPr>
                <w:b/>
                <w:i/>
                <w:sz w:val="24"/>
                <w:szCs w:val="24"/>
              </w:rPr>
            </w:pPr>
            <w:r w:rsidRPr="00C6480C">
              <w:rPr>
                <w:b/>
                <w:i/>
                <w:sz w:val="24"/>
                <w:szCs w:val="24"/>
              </w:rPr>
              <w:t>Nơi nhận:</w:t>
            </w:r>
          </w:p>
          <w:p w14:paraId="4A365790" w14:textId="77777777" w:rsidR="00D3579A" w:rsidRDefault="00D3579A" w:rsidP="009636C2">
            <w:pPr>
              <w:jc w:val="both"/>
              <w:rPr>
                <w:sz w:val="22"/>
                <w:szCs w:val="22"/>
              </w:rPr>
            </w:pPr>
            <w:r w:rsidRPr="00C6480C">
              <w:rPr>
                <w:sz w:val="22"/>
                <w:szCs w:val="22"/>
              </w:rPr>
              <w:t>- Như trên;</w:t>
            </w:r>
          </w:p>
          <w:p w14:paraId="611D9E93" w14:textId="48595780" w:rsidR="00B12C87" w:rsidRPr="00C6480C" w:rsidRDefault="00B12C87" w:rsidP="009636C2">
            <w:pPr>
              <w:jc w:val="both"/>
              <w:rPr>
                <w:sz w:val="22"/>
                <w:szCs w:val="22"/>
              </w:rPr>
            </w:pPr>
            <w:r>
              <w:rPr>
                <w:sz w:val="22"/>
                <w:szCs w:val="22"/>
              </w:rPr>
              <w:t>- Sở Tư pháp;</w:t>
            </w:r>
            <w:bookmarkStart w:id="0" w:name="_GoBack"/>
            <w:bookmarkEnd w:id="0"/>
          </w:p>
          <w:p w14:paraId="21CA045C" w14:textId="77777777" w:rsidR="00D3579A" w:rsidRPr="00C6480C" w:rsidRDefault="00D3579A" w:rsidP="009636C2">
            <w:pPr>
              <w:rPr>
                <w:bCs/>
                <w:sz w:val="22"/>
              </w:rPr>
            </w:pPr>
            <w:r w:rsidRPr="00C6480C">
              <w:rPr>
                <w:sz w:val="22"/>
                <w:szCs w:val="22"/>
              </w:rPr>
              <w:t>- Lãnh đạo Sở;</w:t>
            </w:r>
            <w:r w:rsidRPr="00C6480C">
              <w:rPr>
                <w:bCs/>
                <w:sz w:val="22"/>
              </w:rPr>
              <w:t xml:space="preserve"> </w:t>
            </w:r>
          </w:p>
          <w:p w14:paraId="5E15F71D" w14:textId="77777777" w:rsidR="00D3579A" w:rsidRPr="00C6480C" w:rsidRDefault="00D3579A" w:rsidP="009636C2">
            <w:r w:rsidRPr="00C6480C">
              <w:rPr>
                <w:sz w:val="22"/>
                <w:szCs w:val="22"/>
              </w:rPr>
              <w:t xml:space="preserve">- Lưu: VT, CCCN&amp;TY. </w:t>
            </w:r>
            <w:r w:rsidRPr="00C6480C">
              <w:rPr>
                <w:sz w:val="16"/>
                <w:szCs w:val="16"/>
              </w:rPr>
              <w:t>HauTD.</w:t>
            </w:r>
          </w:p>
          <w:p w14:paraId="0BB60E7F" w14:textId="77777777" w:rsidR="00D3579A" w:rsidRPr="00C6480C" w:rsidRDefault="00D3579A" w:rsidP="009636C2">
            <w:pPr>
              <w:jc w:val="both"/>
            </w:pPr>
          </w:p>
        </w:tc>
        <w:tc>
          <w:tcPr>
            <w:tcW w:w="4290" w:type="dxa"/>
            <w:shd w:val="clear" w:color="auto" w:fill="auto"/>
          </w:tcPr>
          <w:p w14:paraId="6256D462" w14:textId="77777777" w:rsidR="00D3579A" w:rsidRPr="00C6480C" w:rsidRDefault="00D3579A" w:rsidP="009636C2">
            <w:pPr>
              <w:jc w:val="center"/>
              <w:rPr>
                <w:b/>
              </w:rPr>
            </w:pPr>
            <w:r w:rsidRPr="00C6480C">
              <w:rPr>
                <w:b/>
              </w:rPr>
              <w:t xml:space="preserve">            GIÁM ĐỐC</w:t>
            </w:r>
          </w:p>
          <w:p w14:paraId="381EA0EC" w14:textId="77777777" w:rsidR="00D3579A" w:rsidRPr="00C6480C" w:rsidRDefault="00D3579A" w:rsidP="009636C2">
            <w:pPr>
              <w:jc w:val="center"/>
              <w:rPr>
                <w:b/>
              </w:rPr>
            </w:pPr>
          </w:p>
          <w:p w14:paraId="0A10581A" w14:textId="77777777" w:rsidR="00D3579A" w:rsidRPr="00C6480C" w:rsidRDefault="00D3579A" w:rsidP="009636C2">
            <w:pPr>
              <w:jc w:val="center"/>
              <w:rPr>
                <w:b/>
              </w:rPr>
            </w:pPr>
          </w:p>
          <w:p w14:paraId="3010932C" w14:textId="77777777" w:rsidR="00D3579A" w:rsidRPr="00C6480C" w:rsidRDefault="00D3579A" w:rsidP="009636C2">
            <w:pPr>
              <w:jc w:val="center"/>
              <w:rPr>
                <w:b/>
              </w:rPr>
            </w:pPr>
          </w:p>
          <w:p w14:paraId="06EABB88" w14:textId="77777777" w:rsidR="00D3579A" w:rsidRPr="00C6480C" w:rsidRDefault="00D3579A" w:rsidP="009636C2">
            <w:pPr>
              <w:jc w:val="center"/>
              <w:rPr>
                <w:b/>
              </w:rPr>
            </w:pPr>
          </w:p>
          <w:p w14:paraId="119D81E9" w14:textId="77777777" w:rsidR="00D3579A" w:rsidRDefault="00D3579A" w:rsidP="009636C2">
            <w:pPr>
              <w:jc w:val="center"/>
              <w:rPr>
                <w:b/>
              </w:rPr>
            </w:pPr>
          </w:p>
          <w:p w14:paraId="7628FAE3" w14:textId="77777777" w:rsidR="00946EC4" w:rsidRPr="00C6480C" w:rsidRDefault="00946EC4" w:rsidP="009636C2">
            <w:pPr>
              <w:jc w:val="center"/>
              <w:rPr>
                <w:b/>
              </w:rPr>
            </w:pPr>
          </w:p>
        </w:tc>
      </w:tr>
    </w:tbl>
    <w:p w14:paraId="0282D098" w14:textId="77777777" w:rsidR="00D3579A" w:rsidRPr="00046625" w:rsidRDefault="00D3579A" w:rsidP="003750D7">
      <w:pPr>
        <w:autoSpaceDE w:val="0"/>
        <w:autoSpaceDN w:val="0"/>
        <w:adjustRightInd w:val="0"/>
        <w:spacing w:before="120" w:after="120"/>
        <w:ind w:right="92" w:firstLine="709"/>
        <w:jc w:val="both"/>
        <w:rPr>
          <w:spacing w:val="4"/>
          <w:lang w:val="en"/>
        </w:rPr>
      </w:pPr>
    </w:p>
    <w:tbl>
      <w:tblPr>
        <w:tblW w:w="5000" w:type="pct"/>
        <w:tblLook w:val="01E0" w:firstRow="1" w:lastRow="1" w:firstColumn="1" w:lastColumn="1" w:noHBand="0" w:noVBand="0"/>
      </w:tblPr>
      <w:tblGrid>
        <w:gridCol w:w="3357"/>
        <w:gridCol w:w="5931"/>
      </w:tblGrid>
      <w:tr w:rsidR="00F345A7" w:rsidRPr="00D07818" w14:paraId="7C73DFDD" w14:textId="77777777" w:rsidTr="00A069F2">
        <w:tc>
          <w:tcPr>
            <w:tcW w:w="1807" w:type="pct"/>
          </w:tcPr>
          <w:p w14:paraId="6F89066C" w14:textId="77777777" w:rsidR="00F345A7" w:rsidRPr="00BA1E61" w:rsidRDefault="00F345A7" w:rsidP="00A069F2">
            <w:pPr>
              <w:widowControl w:val="0"/>
              <w:tabs>
                <w:tab w:val="center" w:pos="2106"/>
              </w:tabs>
              <w:rPr>
                <w:sz w:val="24"/>
                <w:szCs w:val="24"/>
              </w:rPr>
            </w:pPr>
          </w:p>
        </w:tc>
        <w:tc>
          <w:tcPr>
            <w:tcW w:w="3193" w:type="pct"/>
          </w:tcPr>
          <w:p w14:paraId="76C847B5" w14:textId="77777777" w:rsidR="00F345A7" w:rsidRPr="00D07818" w:rsidRDefault="00F345A7" w:rsidP="00A069F2">
            <w:pPr>
              <w:widowControl w:val="0"/>
              <w:tabs>
                <w:tab w:val="right" w:leader="dot" w:pos="7920"/>
              </w:tabs>
              <w:jc w:val="center"/>
              <w:rPr>
                <w:b/>
                <w:sz w:val="27"/>
                <w:szCs w:val="27"/>
              </w:rPr>
            </w:pPr>
          </w:p>
        </w:tc>
      </w:tr>
    </w:tbl>
    <w:p w14:paraId="04601DE5" w14:textId="77777777" w:rsidR="003D170D" w:rsidRDefault="003D170D"/>
    <w:sectPr w:rsidR="003D170D" w:rsidSect="00CA3229">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5B5E7" w14:textId="77777777" w:rsidR="0026063A" w:rsidRDefault="0026063A" w:rsidP="002A71D1">
      <w:r>
        <w:separator/>
      </w:r>
    </w:p>
  </w:endnote>
  <w:endnote w:type="continuationSeparator" w:id="0">
    <w:p w14:paraId="0275B966" w14:textId="77777777" w:rsidR="0026063A" w:rsidRDefault="0026063A" w:rsidP="002A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8BBF6" w14:textId="77777777" w:rsidR="0026063A" w:rsidRDefault="0026063A" w:rsidP="002A71D1">
      <w:r>
        <w:separator/>
      </w:r>
    </w:p>
  </w:footnote>
  <w:footnote w:type="continuationSeparator" w:id="0">
    <w:p w14:paraId="120A14E6" w14:textId="77777777" w:rsidR="0026063A" w:rsidRDefault="0026063A" w:rsidP="002A7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100981"/>
      <w:docPartObj>
        <w:docPartGallery w:val="Page Numbers (Top of Page)"/>
        <w:docPartUnique/>
      </w:docPartObj>
    </w:sdtPr>
    <w:sdtEndPr>
      <w:rPr>
        <w:noProof/>
      </w:rPr>
    </w:sdtEndPr>
    <w:sdtContent>
      <w:p w14:paraId="78DAC490" w14:textId="77777777" w:rsidR="002A71D1" w:rsidRDefault="002A71D1">
        <w:pPr>
          <w:pStyle w:val="Header"/>
          <w:jc w:val="center"/>
          <w:rPr>
            <w:noProof/>
          </w:rPr>
        </w:pPr>
        <w:r>
          <w:fldChar w:fldCharType="begin"/>
        </w:r>
        <w:r>
          <w:instrText xml:space="preserve"> PAGE   \* MERGEFORMAT </w:instrText>
        </w:r>
        <w:r>
          <w:fldChar w:fldCharType="separate"/>
        </w:r>
        <w:r w:rsidR="00B12C87">
          <w:rPr>
            <w:noProof/>
          </w:rPr>
          <w:t>5</w:t>
        </w:r>
        <w:r>
          <w:rPr>
            <w:noProof/>
          </w:rPr>
          <w:fldChar w:fldCharType="end"/>
        </w:r>
      </w:p>
      <w:p w14:paraId="7BB3C6DD" w14:textId="77777777" w:rsidR="002A71D1" w:rsidRDefault="0026063A">
        <w:pPr>
          <w:pStyle w:val="Header"/>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C42B1"/>
    <w:multiLevelType w:val="hybridMultilevel"/>
    <w:tmpl w:val="7ED4253E"/>
    <w:lvl w:ilvl="0" w:tplc="F976BB28">
      <w:start w:val="1"/>
      <w:numFmt w:val="decimal"/>
      <w:lvlText w:val="%1."/>
      <w:lvlJc w:val="left"/>
      <w:pPr>
        <w:ind w:left="1174" w:hanging="36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
    <w:nsid w:val="167A7231"/>
    <w:multiLevelType w:val="hybridMultilevel"/>
    <w:tmpl w:val="69CAD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176BE1"/>
    <w:multiLevelType w:val="hybridMultilevel"/>
    <w:tmpl w:val="7E24A75A"/>
    <w:lvl w:ilvl="0" w:tplc="239C92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283A7F4B"/>
    <w:multiLevelType w:val="hybridMultilevel"/>
    <w:tmpl w:val="8634DCEA"/>
    <w:lvl w:ilvl="0" w:tplc="022A77DA">
      <w:start w:val="1"/>
      <w:numFmt w:val="upperRoman"/>
      <w:lvlText w:val="%1."/>
      <w:lvlJc w:val="left"/>
      <w:pPr>
        <w:ind w:left="1174"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nsid w:val="2C1855C5"/>
    <w:multiLevelType w:val="hybridMultilevel"/>
    <w:tmpl w:val="2CFAEB40"/>
    <w:lvl w:ilvl="0" w:tplc="66E6EBE4">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5">
    <w:nsid w:val="372A038B"/>
    <w:multiLevelType w:val="hybridMultilevel"/>
    <w:tmpl w:val="21EA6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8B3"/>
    <w:rsid w:val="00017F8F"/>
    <w:rsid w:val="00025AC8"/>
    <w:rsid w:val="0003305C"/>
    <w:rsid w:val="00093871"/>
    <w:rsid w:val="000B7930"/>
    <w:rsid w:val="000E60F8"/>
    <w:rsid w:val="00101AC5"/>
    <w:rsid w:val="001135DC"/>
    <w:rsid w:val="00125E76"/>
    <w:rsid w:val="00134983"/>
    <w:rsid w:val="00137D6C"/>
    <w:rsid w:val="00170B1F"/>
    <w:rsid w:val="00177ECC"/>
    <w:rsid w:val="001809BC"/>
    <w:rsid w:val="001941A9"/>
    <w:rsid w:val="001B6346"/>
    <w:rsid w:val="001E70D6"/>
    <w:rsid w:val="001E7CEC"/>
    <w:rsid w:val="001F3107"/>
    <w:rsid w:val="002117AF"/>
    <w:rsid w:val="00214CEA"/>
    <w:rsid w:val="00214DEE"/>
    <w:rsid w:val="0021600B"/>
    <w:rsid w:val="002436F8"/>
    <w:rsid w:val="002477ED"/>
    <w:rsid w:val="00253C61"/>
    <w:rsid w:val="0026063A"/>
    <w:rsid w:val="00292499"/>
    <w:rsid w:val="002A3698"/>
    <w:rsid w:val="002A5E52"/>
    <w:rsid w:val="002A71D1"/>
    <w:rsid w:val="002B1835"/>
    <w:rsid w:val="002B78BA"/>
    <w:rsid w:val="00313055"/>
    <w:rsid w:val="00323B4C"/>
    <w:rsid w:val="003319D8"/>
    <w:rsid w:val="00334035"/>
    <w:rsid w:val="00336212"/>
    <w:rsid w:val="00345BB6"/>
    <w:rsid w:val="003744E4"/>
    <w:rsid w:val="003750D7"/>
    <w:rsid w:val="00375AD4"/>
    <w:rsid w:val="003A0C69"/>
    <w:rsid w:val="003D170D"/>
    <w:rsid w:val="003D2FE0"/>
    <w:rsid w:val="003D48B3"/>
    <w:rsid w:val="003E2485"/>
    <w:rsid w:val="003E2D8C"/>
    <w:rsid w:val="003F4CDA"/>
    <w:rsid w:val="00413AC7"/>
    <w:rsid w:val="004302AB"/>
    <w:rsid w:val="00446234"/>
    <w:rsid w:val="00461BE0"/>
    <w:rsid w:val="0049383B"/>
    <w:rsid w:val="004970C7"/>
    <w:rsid w:val="004B2384"/>
    <w:rsid w:val="004C1795"/>
    <w:rsid w:val="004C1C6D"/>
    <w:rsid w:val="004C24DC"/>
    <w:rsid w:val="004C49B1"/>
    <w:rsid w:val="004D38B6"/>
    <w:rsid w:val="004E71DD"/>
    <w:rsid w:val="005131F2"/>
    <w:rsid w:val="005411C7"/>
    <w:rsid w:val="00542D49"/>
    <w:rsid w:val="0057069E"/>
    <w:rsid w:val="0057790A"/>
    <w:rsid w:val="00592405"/>
    <w:rsid w:val="00597078"/>
    <w:rsid w:val="005B205B"/>
    <w:rsid w:val="005C5A2D"/>
    <w:rsid w:val="005F2DEF"/>
    <w:rsid w:val="005F4C5F"/>
    <w:rsid w:val="005F4D9D"/>
    <w:rsid w:val="005F6F68"/>
    <w:rsid w:val="00620EC6"/>
    <w:rsid w:val="0063745C"/>
    <w:rsid w:val="006458D3"/>
    <w:rsid w:val="00680478"/>
    <w:rsid w:val="006836FF"/>
    <w:rsid w:val="00686D97"/>
    <w:rsid w:val="00694AAD"/>
    <w:rsid w:val="006A2EFE"/>
    <w:rsid w:val="006D64FA"/>
    <w:rsid w:val="006E7366"/>
    <w:rsid w:val="006F7044"/>
    <w:rsid w:val="00733A6F"/>
    <w:rsid w:val="00734F23"/>
    <w:rsid w:val="007450E0"/>
    <w:rsid w:val="00754620"/>
    <w:rsid w:val="00771E24"/>
    <w:rsid w:val="00774CEB"/>
    <w:rsid w:val="00785D2D"/>
    <w:rsid w:val="007A1F60"/>
    <w:rsid w:val="007A4309"/>
    <w:rsid w:val="007B4ACB"/>
    <w:rsid w:val="007F43FE"/>
    <w:rsid w:val="008661A2"/>
    <w:rsid w:val="008825EB"/>
    <w:rsid w:val="00891D32"/>
    <w:rsid w:val="00897AF5"/>
    <w:rsid w:val="008B2D76"/>
    <w:rsid w:val="009146FD"/>
    <w:rsid w:val="0093362B"/>
    <w:rsid w:val="0094448E"/>
    <w:rsid w:val="00946EC4"/>
    <w:rsid w:val="00953FB8"/>
    <w:rsid w:val="00954EE3"/>
    <w:rsid w:val="009636C2"/>
    <w:rsid w:val="0097314D"/>
    <w:rsid w:val="00974B99"/>
    <w:rsid w:val="00977ECD"/>
    <w:rsid w:val="00983BFA"/>
    <w:rsid w:val="009C7304"/>
    <w:rsid w:val="00A10612"/>
    <w:rsid w:val="00A12F67"/>
    <w:rsid w:val="00A5301D"/>
    <w:rsid w:val="00A655E3"/>
    <w:rsid w:val="00AA267C"/>
    <w:rsid w:val="00AE01A8"/>
    <w:rsid w:val="00AE657C"/>
    <w:rsid w:val="00B11AB3"/>
    <w:rsid w:val="00B12C87"/>
    <w:rsid w:val="00B37C34"/>
    <w:rsid w:val="00BA2AC2"/>
    <w:rsid w:val="00BA394C"/>
    <w:rsid w:val="00BA5060"/>
    <w:rsid w:val="00BB378E"/>
    <w:rsid w:val="00BC5546"/>
    <w:rsid w:val="00BD5BFA"/>
    <w:rsid w:val="00BD5FA6"/>
    <w:rsid w:val="00BE3BAA"/>
    <w:rsid w:val="00C04626"/>
    <w:rsid w:val="00C07E42"/>
    <w:rsid w:val="00C100E7"/>
    <w:rsid w:val="00C13650"/>
    <w:rsid w:val="00C417A6"/>
    <w:rsid w:val="00C55B3E"/>
    <w:rsid w:val="00C70833"/>
    <w:rsid w:val="00C73846"/>
    <w:rsid w:val="00C86698"/>
    <w:rsid w:val="00CA3229"/>
    <w:rsid w:val="00CC2A01"/>
    <w:rsid w:val="00CC47F4"/>
    <w:rsid w:val="00CD13FE"/>
    <w:rsid w:val="00CD4576"/>
    <w:rsid w:val="00CD560F"/>
    <w:rsid w:val="00CE1021"/>
    <w:rsid w:val="00CE5ACF"/>
    <w:rsid w:val="00CF6EA1"/>
    <w:rsid w:val="00D3579A"/>
    <w:rsid w:val="00D448E8"/>
    <w:rsid w:val="00D45C45"/>
    <w:rsid w:val="00D52853"/>
    <w:rsid w:val="00D54E6F"/>
    <w:rsid w:val="00D6168D"/>
    <w:rsid w:val="00D8719B"/>
    <w:rsid w:val="00DA257C"/>
    <w:rsid w:val="00DA5CB8"/>
    <w:rsid w:val="00DA7674"/>
    <w:rsid w:val="00DB0851"/>
    <w:rsid w:val="00DB1038"/>
    <w:rsid w:val="00DB173D"/>
    <w:rsid w:val="00DB32F5"/>
    <w:rsid w:val="00DC5E3B"/>
    <w:rsid w:val="00DD5B52"/>
    <w:rsid w:val="00DE31B9"/>
    <w:rsid w:val="00DF1B1E"/>
    <w:rsid w:val="00DF6903"/>
    <w:rsid w:val="00E02F04"/>
    <w:rsid w:val="00E06EB8"/>
    <w:rsid w:val="00E12D36"/>
    <w:rsid w:val="00E32D5D"/>
    <w:rsid w:val="00E4094E"/>
    <w:rsid w:val="00E41FAD"/>
    <w:rsid w:val="00E52D36"/>
    <w:rsid w:val="00E85521"/>
    <w:rsid w:val="00E912F6"/>
    <w:rsid w:val="00ED1E5B"/>
    <w:rsid w:val="00EF2413"/>
    <w:rsid w:val="00F014A8"/>
    <w:rsid w:val="00F05EC2"/>
    <w:rsid w:val="00F236E8"/>
    <w:rsid w:val="00F345A7"/>
    <w:rsid w:val="00F53820"/>
    <w:rsid w:val="00F80E2E"/>
    <w:rsid w:val="00F86C3A"/>
    <w:rsid w:val="00F87A30"/>
    <w:rsid w:val="00FB2112"/>
    <w:rsid w:val="00FD342A"/>
    <w:rsid w:val="00FD5477"/>
    <w:rsid w:val="00FE4248"/>
    <w:rsid w:val="00FE7A40"/>
    <w:rsid w:val="00FF4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85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before="60" w:after="60" w:line="31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5A7"/>
    <w:pPr>
      <w:spacing w:before="0" w:after="0" w:line="240" w:lineRule="auto"/>
    </w:pPr>
    <w:rPr>
      <w:rFonts w:eastAsia="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4">
    <w:name w:val="Char4"/>
    <w:basedOn w:val="Normal"/>
    <w:semiHidden/>
    <w:rsid w:val="00F345A7"/>
    <w:pPr>
      <w:spacing w:after="160" w:line="240" w:lineRule="exact"/>
    </w:pPr>
    <w:rPr>
      <w:rFonts w:ascii="Arial" w:hAnsi="Arial" w:cs="Arial"/>
      <w:sz w:val="22"/>
      <w:szCs w:val="22"/>
    </w:rPr>
  </w:style>
  <w:style w:type="paragraph" w:styleId="ListParagraph">
    <w:name w:val="List Paragraph"/>
    <w:basedOn w:val="Normal"/>
    <w:uiPriority w:val="34"/>
    <w:qFormat/>
    <w:rsid w:val="00292499"/>
    <w:pPr>
      <w:ind w:left="720"/>
      <w:contextualSpacing/>
    </w:pPr>
  </w:style>
  <w:style w:type="paragraph" w:styleId="BodyTextIndent">
    <w:name w:val="Body Text Indent"/>
    <w:basedOn w:val="Normal"/>
    <w:link w:val="BodyTextIndentChar"/>
    <w:rsid w:val="00897AF5"/>
    <w:pPr>
      <w:spacing w:before="120" w:after="120" w:line="420" w:lineRule="atLeast"/>
      <w:ind w:firstLine="720"/>
      <w:jc w:val="both"/>
    </w:pPr>
    <w:rPr>
      <w:rFonts w:eastAsia="MS Mincho"/>
      <w:lang w:val="x-none" w:eastAsia="x-none"/>
    </w:rPr>
  </w:style>
  <w:style w:type="character" w:customStyle="1" w:styleId="BodyTextIndentChar">
    <w:name w:val="Body Text Indent Char"/>
    <w:basedOn w:val="DefaultParagraphFont"/>
    <w:link w:val="BodyTextIndent"/>
    <w:rsid w:val="00897AF5"/>
    <w:rPr>
      <w:rFonts w:eastAsia="MS Mincho" w:cs="Times New Roman"/>
      <w:sz w:val="28"/>
      <w:szCs w:val="28"/>
      <w:lang w:val="x-none" w:eastAsia="x-none"/>
    </w:rPr>
  </w:style>
  <w:style w:type="paragraph" w:styleId="Header">
    <w:name w:val="header"/>
    <w:basedOn w:val="Normal"/>
    <w:link w:val="HeaderChar"/>
    <w:uiPriority w:val="99"/>
    <w:unhideWhenUsed/>
    <w:rsid w:val="002A71D1"/>
    <w:pPr>
      <w:tabs>
        <w:tab w:val="center" w:pos="4680"/>
        <w:tab w:val="right" w:pos="9360"/>
      </w:tabs>
    </w:pPr>
  </w:style>
  <w:style w:type="character" w:customStyle="1" w:styleId="HeaderChar">
    <w:name w:val="Header Char"/>
    <w:basedOn w:val="DefaultParagraphFont"/>
    <w:link w:val="Header"/>
    <w:uiPriority w:val="99"/>
    <w:rsid w:val="002A71D1"/>
    <w:rPr>
      <w:rFonts w:eastAsia="Times New Roman" w:cs="Times New Roman"/>
      <w:sz w:val="28"/>
      <w:szCs w:val="28"/>
    </w:rPr>
  </w:style>
  <w:style w:type="paragraph" w:styleId="Footer">
    <w:name w:val="footer"/>
    <w:basedOn w:val="Normal"/>
    <w:link w:val="FooterChar"/>
    <w:uiPriority w:val="99"/>
    <w:unhideWhenUsed/>
    <w:rsid w:val="002A71D1"/>
    <w:pPr>
      <w:tabs>
        <w:tab w:val="center" w:pos="4680"/>
        <w:tab w:val="right" w:pos="9360"/>
      </w:tabs>
    </w:pPr>
  </w:style>
  <w:style w:type="character" w:customStyle="1" w:styleId="FooterChar">
    <w:name w:val="Footer Char"/>
    <w:basedOn w:val="DefaultParagraphFont"/>
    <w:link w:val="Footer"/>
    <w:uiPriority w:val="99"/>
    <w:rsid w:val="002A71D1"/>
    <w:rPr>
      <w:rFonts w:eastAsia="Times New Roman" w:cs="Times New Roman"/>
      <w:sz w:val="28"/>
      <w:szCs w:val="28"/>
    </w:rPr>
  </w:style>
  <w:style w:type="paragraph" w:styleId="BodyText">
    <w:name w:val="Body Text"/>
    <w:basedOn w:val="Normal"/>
    <w:link w:val="BodyTextChar"/>
    <w:uiPriority w:val="99"/>
    <w:semiHidden/>
    <w:unhideWhenUsed/>
    <w:rsid w:val="0097314D"/>
    <w:pPr>
      <w:spacing w:after="120"/>
    </w:pPr>
  </w:style>
  <w:style w:type="character" w:customStyle="1" w:styleId="BodyTextChar">
    <w:name w:val="Body Text Char"/>
    <w:basedOn w:val="DefaultParagraphFont"/>
    <w:link w:val="BodyText"/>
    <w:uiPriority w:val="99"/>
    <w:semiHidden/>
    <w:rsid w:val="0097314D"/>
    <w:rPr>
      <w:rFonts w:eastAsia="Times New Roman" w:cs="Times New Roman"/>
      <w:sz w:val="28"/>
      <w:szCs w:val="28"/>
    </w:rPr>
  </w:style>
  <w:style w:type="paragraph" w:styleId="BalloonText">
    <w:name w:val="Balloon Text"/>
    <w:basedOn w:val="Normal"/>
    <w:link w:val="BalloonTextChar"/>
    <w:uiPriority w:val="99"/>
    <w:semiHidden/>
    <w:unhideWhenUsed/>
    <w:rsid w:val="00313055"/>
    <w:rPr>
      <w:rFonts w:ascii="Tahoma" w:hAnsi="Tahoma" w:cs="Tahoma"/>
      <w:sz w:val="16"/>
      <w:szCs w:val="16"/>
    </w:rPr>
  </w:style>
  <w:style w:type="character" w:customStyle="1" w:styleId="BalloonTextChar">
    <w:name w:val="Balloon Text Char"/>
    <w:basedOn w:val="DefaultParagraphFont"/>
    <w:link w:val="BalloonText"/>
    <w:uiPriority w:val="99"/>
    <w:semiHidden/>
    <w:rsid w:val="00313055"/>
    <w:rPr>
      <w:rFonts w:ascii="Tahoma" w:eastAsia="Times New Roman" w:hAnsi="Tahoma" w:cs="Tahoma"/>
      <w:sz w:val="16"/>
      <w:szCs w:val="16"/>
    </w:rPr>
  </w:style>
  <w:style w:type="paragraph" w:styleId="NormalWeb">
    <w:name w:val="Normal (Web)"/>
    <w:aliases w:val="Normal (Web) Char"/>
    <w:basedOn w:val="Normal"/>
    <w:link w:val="NormalWebChar1"/>
    <w:rsid w:val="00EF2413"/>
    <w:pPr>
      <w:spacing w:before="100" w:beforeAutospacing="1" w:after="100" w:afterAutospacing="1"/>
    </w:pPr>
    <w:rPr>
      <w:rFonts w:eastAsia="MS Mincho"/>
      <w:sz w:val="24"/>
      <w:szCs w:val="24"/>
      <w:lang w:val="x-none" w:eastAsia="x-none"/>
    </w:rPr>
  </w:style>
  <w:style w:type="character" w:customStyle="1" w:styleId="NormalWebChar1">
    <w:name w:val="Normal (Web) Char1"/>
    <w:aliases w:val="Normal (Web) Char Char"/>
    <w:link w:val="NormalWeb"/>
    <w:rsid w:val="00EF2413"/>
    <w:rPr>
      <w:rFonts w:eastAsia="MS Mincho"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pPr>
        <w:spacing w:before="60" w:after="60" w:line="31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5A7"/>
    <w:pPr>
      <w:spacing w:before="0" w:after="0" w:line="240" w:lineRule="auto"/>
    </w:pPr>
    <w:rPr>
      <w:rFonts w:eastAsia="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4">
    <w:name w:val="Char4"/>
    <w:basedOn w:val="Normal"/>
    <w:semiHidden/>
    <w:rsid w:val="00F345A7"/>
    <w:pPr>
      <w:spacing w:after="160" w:line="240" w:lineRule="exact"/>
    </w:pPr>
    <w:rPr>
      <w:rFonts w:ascii="Arial" w:hAnsi="Arial" w:cs="Arial"/>
      <w:sz w:val="22"/>
      <w:szCs w:val="22"/>
    </w:rPr>
  </w:style>
  <w:style w:type="paragraph" w:styleId="ListParagraph">
    <w:name w:val="List Paragraph"/>
    <w:basedOn w:val="Normal"/>
    <w:uiPriority w:val="34"/>
    <w:qFormat/>
    <w:rsid w:val="00292499"/>
    <w:pPr>
      <w:ind w:left="720"/>
      <w:contextualSpacing/>
    </w:pPr>
  </w:style>
  <w:style w:type="paragraph" w:styleId="BodyTextIndent">
    <w:name w:val="Body Text Indent"/>
    <w:basedOn w:val="Normal"/>
    <w:link w:val="BodyTextIndentChar"/>
    <w:rsid w:val="00897AF5"/>
    <w:pPr>
      <w:spacing w:before="120" w:after="120" w:line="420" w:lineRule="atLeast"/>
      <w:ind w:firstLine="720"/>
      <w:jc w:val="both"/>
    </w:pPr>
    <w:rPr>
      <w:rFonts w:eastAsia="MS Mincho"/>
      <w:lang w:val="x-none" w:eastAsia="x-none"/>
    </w:rPr>
  </w:style>
  <w:style w:type="character" w:customStyle="1" w:styleId="BodyTextIndentChar">
    <w:name w:val="Body Text Indent Char"/>
    <w:basedOn w:val="DefaultParagraphFont"/>
    <w:link w:val="BodyTextIndent"/>
    <w:rsid w:val="00897AF5"/>
    <w:rPr>
      <w:rFonts w:eastAsia="MS Mincho" w:cs="Times New Roman"/>
      <w:sz w:val="28"/>
      <w:szCs w:val="28"/>
      <w:lang w:val="x-none" w:eastAsia="x-none"/>
    </w:rPr>
  </w:style>
  <w:style w:type="paragraph" w:styleId="Header">
    <w:name w:val="header"/>
    <w:basedOn w:val="Normal"/>
    <w:link w:val="HeaderChar"/>
    <w:uiPriority w:val="99"/>
    <w:unhideWhenUsed/>
    <w:rsid w:val="002A71D1"/>
    <w:pPr>
      <w:tabs>
        <w:tab w:val="center" w:pos="4680"/>
        <w:tab w:val="right" w:pos="9360"/>
      </w:tabs>
    </w:pPr>
  </w:style>
  <w:style w:type="character" w:customStyle="1" w:styleId="HeaderChar">
    <w:name w:val="Header Char"/>
    <w:basedOn w:val="DefaultParagraphFont"/>
    <w:link w:val="Header"/>
    <w:uiPriority w:val="99"/>
    <w:rsid w:val="002A71D1"/>
    <w:rPr>
      <w:rFonts w:eastAsia="Times New Roman" w:cs="Times New Roman"/>
      <w:sz w:val="28"/>
      <w:szCs w:val="28"/>
    </w:rPr>
  </w:style>
  <w:style w:type="paragraph" w:styleId="Footer">
    <w:name w:val="footer"/>
    <w:basedOn w:val="Normal"/>
    <w:link w:val="FooterChar"/>
    <w:uiPriority w:val="99"/>
    <w:unhideWhenUsed/>
    <w:rsid w:val="002A71D1"/>
    <w:pPr>
      <w:tabs>
        <w:tab w:val="center" w:pos="4680"/>
        <w:tab w:val="right" w:pos="9360"/>
      </w:tabs>
    </w:pPr>
  </w:style>
  <w:style w:type="character" w:customStyle="1" w:styleId="FooterChar">
    <w:name w:val="Footer Char"/>
    <w:basedOn w:val="DefaultParagraphFont"/>
    <w:link w:val="Footer"/>
    <w:uiPriority w:val="99"/>
    <w:rsid w:val="002A71D1"/>
    <w:rPr>
      <w:rFonts w:eastAsia="Times New Roman" w:cs="Times New Roman"/>
      <w:sz w:val="28"/>
      <w:szCs w:val="28"/>
    </w:rPr>
  </w:style>
  <w:style w:type="paragraph" w:styleId="BodyText">
    <w:name w:val="Body Text"/>
    <w:basedOn w:val="Normal"/>
    <w:link w:val="BodyTextChar"/>
    <w:uiPriority w:val="99"/>
    <w:semiHidden/>
    <w:unhideWhenUsed/>
    <w:rsid w:val="0097314D"/>
    <w:pPr>
      <w:spacing w:after="120"/>
    </w:pPr>
  </w:style>
  <w:style w:type="character" w:customStyle="1" w:styleId="BodyTextChar">
    <w:name w:val="Body Text Char"/>
    <w:basedOn w:val="DefaultParagraphFont"/>
    <w:link w:val="BodyText"/>
    <w:uiPriority w:val="99"/>
    <w:semiHidden/>
    <w:rsid w:val="0097314D"/>
    <w:rPr>
      <w:rFonts w:eastAsia="Times New Roman" w:cs="Times New Roman"/>
      <w:sz w:val="28"/>
      <w:szCs w:val="28"/>
    </w:rPr>
  </w:style>
  <w:style w:type="paragraph" w:styleId="BalloonText">
    <w:name w:val="Balloon Text"/>
    <w:basedOn w:val="Normal"/>
    <w:link w:val="BalloonTextChar"/>
    <w:uiPriority w:val="99"/>
    <w:semiHidden/>
    <w:unhideWhenUsed/>
    <w:rsid w:val="00313055"/>
    <w:rPr>
      <w:rFonts w:ascii="Tahoma" w:hAnsi="Tahoma" w:cs="Tahoma"/>
      <w:sz w:val="16"/>
      <w:szCs w:val="16"/>
    </w:rPr>
  </w:style>
  <w:style w:type="character" w:customStyle="1" w:styleId="BalloonTextChar">
    <w:name w:val="Balloon Text Char"/>
    <w:basedOn w:val="DefaultParagraphFont"/>
    <w:link w:val="BalloonText"/>
    <w:uiPriority w:val="99"/>
    <w:semiHidden/>
    <w:rsid w:val="00313055"/>
    <w:rPr>
      <w:rFonts w:ascii="Tahoma" w:eastAsia="Times New Roman" w:hAnsi="Tahoma" w:cs="Tahoma"/>
      <w:sz w:val="16"/>
      <w:szCs w:val="16"/>
    </w:rPr>
  </w:style>
  <w:style w:type="paragraph" w:styleId="NormalWeb">
    <w:name w:val="Normal (Web)"/>
    <w:aliases w:val="Normal (Web) Char"/>
    <w:basedOn w:val="Normal"/>
    <w:link w:val="NormalWebChar1"/>
    <w:rsid w:val="00EF2413"/>
    <w:pPr>
      <w:spacing w:before="100" w:beforeAutospacing="1" w:after="100" w:afterAutospacing="1"/>
    </w:pPr>
    <w:rPr>
      <w:rFonts w:eastAsia="MS Mincho"/>
      <w:sz w:val="24"/>
      <w:szCs w:val="24"/>
      <w:lang w:val="x-none" w:eastAsia="x-none"/>
    </w:rPr>
  </w:style>
  <w:style w:type="character" w:customStyle="1" w:styleId="NormalWebChar1">
    <w:name w:val="Normal (Web) Char1"/>
    <w:aliases w:val="Normal (Web) Char Char"/>
    <w:link w:val="NormalWeb"/>
    <w:rsid w:val="00EF2413"/>
    <w:rPr>
      <w:rFonts w:eastAsia="MS Mincho"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1705</Words>
  <Characters>9721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cp:lastPrinted>2024-06-05T08:06:00Z</cp:lastPrinted>
  <dcterms:created xsi:type="dcterms:W3CDTF">2024-05-24T08:06:00Z</dcterms:created>
  <dcterms:modified xsi:type="dcterms:W3CDTF">2024-06-13T09:04:00Z</dcterms:modified>
</cp:coreProperties>
</file>